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097D" w14:textId="354E2687" w:rsidR="005115C0" w:rsidRDefault="005115C0" w:rsidP="0089231F">
      <w:pPr>
        <w:spacing w:after="0" w:line="240" w:lineRule="auto"/>
        <w:rPr>
          <w:rFonts w:ascii="Arial" w:hAnsi="Arial" w:cs="Arial"/>
          <w:b/>
          <w:color w:val="003360"/>
          <w:sz w:val="40"/>
          <w:szCs w:val="40"/>
        </w:rPr>
      </w:pPr>
    </w:p>
    <w:p w14:paraId="07643540" w14:textId="0051560A" w:rsidR="00AA4AB4" w:rsidRDefault="00286EFB" w:rsidP="00DC46F5">
      <w:pPr>
        <w:spacing w:after="0" w:line="240" w:lineRule="auto"/>
        <w:rPr>
          <w:rFonts w:ascii="Arial" w:hAnsi="Arial" w:cs="Arial"/>
          <w:b/>
          <w:color w:val="003360"/>
          <w:sz w:val="40"/>
          <w:szCs w:val="40"/>
        </w:rPr>
      </w:pPr>
      <w:r>
        <w:rPr>
          <w:rFonts w:ascii="Arial" w:hAnsi="Arial" w:cs="Arial"/>
          <w:b/>
          <w:color w:val="003360"/>
          <w:sz w:val="40"/>
          <w:szCs w:val="40"/>
        </w:rPr>
        <w:t>Techni</w:t>
      </w:r>
      <w:r w:rsidR="0005008A">
        <w:rPr>
          <w:rFonts w:ascii="Arial" w:hAnsi="Arial" w:cs="Arial"/>
          <w:b/>
          <w:color w:val="003360"/>
          <w:sz w:val="40"/>
          <w:szCs w:val="40"/>
        </w:rPr>
        <w:t xml:space="preserve">cal Operations </w:t>
      </w:r>
      <w:r w:rsidR="00CB0CEC">
        <w:rPr>
          <w:rFonts w:ascii="Arial" w:hAnsi="Arial" w:cs="Arial"/>
          <w:b/>
          <w:color w:val="003360"/>
          <w:sz w:val="40"/>
          <w:szCs w:val="40"/>
        </w:rPr>
        <w:t>Lead</w:t>
      </w:r>
      <w:r w:rsidR="0005008A">
        <w:rPr>
          <w:rFonts w:ascii="Arial" w:hAnsi="Arial" w:cs="Arial"/>
          <w:b/>
          <w:color w:val="003360"/>
          <w:sz w:val="40"/>
          <w:szCs w:val="40"/>
        </w:rPr>
        <w:t xml:space="preserve"> – Band </w:t>
      </w:r>
      <w:r w:rsidR="00036AB8">
        <w:rPr>
          <w:rFonts w:ascii="Arial" w:hAnsi="Arial" w:cs="Arial"/>
          <w:b/>
          <w:color w:val="003360"/>
          <w:sz w:val="40"/>
          <w:szCs w:val="40"/>
        </w:rPr>
        <w:t>6</w:t>
      </w:r>
    </w:p>
    <w:p w14:paraId="4FA9097F" w14:textId="3320AB9B" w:rsidR="00FE0611" w:rsidRPr="00AA4AB4" w:rsidRDefault="00FE0611" w:rsidP="00DC46F5">
      <w:pPr>
        <w:spacing w:after="0" w:line="240" w:lineRule="auto"/>
        <w:rPr>
          <w:rFonts w:ascii="Arial" w:hAnsi="Arial" w:cs="Arial"/>
          <w:b/>
          <w:color w:val="003360"/>
          <w:sz w:val="40"/>
          <w:szCs w:val="40"/>
        </w:rPr>
      </w:pPr>
      <w:r w:rsidRPr="00121D7C">
        <w:rPr>
          <w:rFonts w:ascii="Arial" w:hAnsi="Arial" w:cs="Arial"/>
          <w:b/>
          <w:color w:val="00A050"/>
          <w:sz w:val="32"/>
          <w:szCs w:val="32"/>
        </w:rPr>
        <w:t xml:space="preserve">Recruitment </w:t>
      </w:r>
      <w:r w:rsidR="002F7C09">
        <w:rPr>
          <w:rFonts w:ascii="Arial" w:hAnsi="Arial" w:cs="Arial"/>
          <w:b/>
          <w:color w:val="00A050"/>
          <w:sz w:val="32"/>
          <w:szCs w:val="32"/>
        </w:rPr>
        <w:t>r</w:t>
      </w:r>
      <w:r w:rsidRPr="00121D7C">
        <w:rPr>
          <w:rFonts w:ascii="Arial" w:hAnsi="Arial" w:cs="Arial"/>
          <w:b/>
          <w:color w:val="00A050"/>
          <w:sz w:val="32"/>
          <w:szCs w:val="32"/>
        </w:rPr>
        <w:t xml:space="preserve">ole </w:t>
      </w:r>
      <w:r w:rsidR="002F7C09">
        <w:rPr>
          <w:rFonts w:ascii="Arial" w:hAnsi="Arial" w:cs="Arial"/>
          <w:b/>
          <w:color w:val="00A050"/>
          <w:sz w:val="32"/>
          <w:szCs w:val="32"/>
        </w:rPr>
        <w:t>s</w:t>
      </w:r>
      <w:r w:rsidRPr="00121D7C">
        <w:rPr>
          <w:rFonts w:ascii="Arial" w:hAnsi="Arial" w:cs="Arial"/>
          <w:b/>
          <w:color w:val="00A050"/>
          <w:sz w:val="32"/>
          <w:szCs w:val="32"/>
        </w:rPr>
        <w:t xml:space="preserve">ummary and </w:t>
      </w:r>
      <w:r w:rsidR="002F7C09">
        <w:rPr>
          <w:rFonts w:ascii="Arial" w:hAnsi="Arial" w:cs="Arial"/>
          <w:b/>
          <w:color w:val="00A050"/>
          <w:sz w:val="32"/>
          <w:szCs w:val="32"/>
        </w:rPr>
        <w:t>c</w:t>
      </w:r>
      <w:r w:rsidRPr="00121D7C">
        <w:rPr>
          <w:rFonts w:ascii="Arial" w:hAnsi="Arial" w:cs="Arial"/>
          <w:b/>
          <w:color w:val="00A050"/>
          <w:sz w:val="32"/>
          <w:szCs w:val="32"/>
        </w:rPr>
        <w:t xml:space="preserve">andidate </w:t>
      </w:r>
      <w:r w:rsidR="002F7C09">
        <w:rPr>
          <w:rFonts w:ascii="Arial" w:hAnsi="Arial" w:cs="Arial"/>
          <w:b/>
          <w:color w:val="00A050"/>
          <w:sz w:val="32"/>
          <w:szCs w:val="32"/>
        </w:rPr>
        <w:t>p</w:t>
      </w:r>
      <w:r w:rsidRPr="00121D7C">
        <w:rPr>
          <w:rFonts w:ascii="Arial" w:hAnsi="Arial" w:cs="Arial"/>
          <w:b/>
          <w:color w:val="00A050"/>
          <w:sz w:val="32"/>
          <w:szCs w:val="32"/>
        </w:rPr>
        <w:t>rofile</w:t>
      </w:r>
      <w:r w:rsidR="00AA4AB4">
        <w:rPr>
          <w:rFonts w:ascii="Arial" w:hAnsi="Arial" w:cs="Arial"/>
          <w:b/>
          <w:color w:val="00A050"/>
          <w:sz w:val="32"/>
          <w:szCs w:val="32"/>
        </w:rPr>
        <w:t xml:space="preserve">                                                                           </w:t>
      </w:r>
      <w:r w:rsidR="00AA4AB4">
        <w:rPr>
          <w:rFonts w:ascii="Segoe UI" w:hAnsi="Segoe UI" w:cs="Segoe UI"/>
          <w:noProof/>
          <w:color w:val="000000"/>
          <w:sz w:val="18"/>
          <w:szCs w:val="18"/>
          <w:shd w:val="clear" w:color="auto" w:fill="FFFFFF"/>
        </w:rPr>
        <w:drawing>
          <wp:inline distT="0" distB="0" distL="0" distR="0" wp14:anchorId="24E7A863" wp14:editId="1E558086">
            <wp:extent cx="765544" cy="609801"/>
            <wp:effectExtent l="0" t="0" r="0" b="0"/>
            <wp:docPr id="79596026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8534" cy="612183"/>
                    </a:xfrm>
                    <a:prstGeom prst="rect">
                      <a:avLst/>
                    </a:prstGeom>
                    <a:noFill/>
                    <a:ln>
                      <a:noFill/>
                    </a:ln>
                  </pic:spPr>
                </pic:pic>
              </a:graphicData>
            </a:graphic>
          </wp:inline>
        </w:drawing>
      </w:r>
    </w:p>
    <w:p w14:paraId="4FA90980" w14:textId="6B8CE7CF" w:rsidR="00FE0611" w:rsidRPr="00AA4AB4" w:rsidRDefault="00AA4AB4" w:rsidP="00DC46F5">
      <w:pPr>
        <w:spacing w:after="0" w:line="240" w:lineRule="auto"/>
        <w:rPr>
          <w:rFonts w:ascii="Arial" w:hAnsi="Arial" w:cs="Arial"/>
          <w:sz w:val="24"/>
          <w:szCs w:val="24"/>
          <w:lang w:eastAsia="en-GB"/>
        </w:rPr>
      </w:pPr>
      <w:r w:rsidRPr="00AA4AB4">
        <w:rPr>
          <w:rFonts w:ascii="Arial" w:hAnsi="Arial" w:cs="Arial"/>
          <w:sz w:val="24"/>
          <w:szCs w:val="24"/>
          <w:lang w:eastAsia="en-GB"/>
        </w:rPr>
        <w:t>UID:</w:t>
      </w:r>
      <w:r w:rsidR="00CB0CEC" w:rsidRPr="00CB0CEC">
        <w:t xml:space="preserve"> </w:t>
      </w:r>
      <w:r w:rsidR="00CB0CEC" w:rsidRPr="00CB0CEC">
        <w:rPr>
          <w:rFonts w:ascii="Arial" w:hAnsi="Arial" w:cs="Arial"/>
          <w:sz w:val="24"/>
          <w:szCs w:val="24"/>
          <w:lang w:eastAsia="en-GB"/>
        </w:rPr>
        <w:t>V-6-TECHSERVICES-BAND 6-TRD-2257-</w:t>
      </w:r>
      <w:r w:rsidR="00183174">
        <w:rPr>
          <w:rFonts w:ascii="Arial" w:hAnsi="Arial" w:cs="Arial"/>
          <w:sz w:val="24"/>
          <w:szCs w:val="24"/>
          <w:lang w:eastAsia="en-GB"/>
        </w:rPr>
        <w:t>2</w:t>
      </w:r>
      <w:r w:rsidR="0051362A">
        <w:rPr>
          <w:rFonts w:ascii="Arial" w:hAnsi="Arial" w:cs="Arial"/>
          <w:sz w:val="24"/>
          <w:szCs w:val="24"/>
          <w:lang w:eastAsia="en-GB"/>
        </w:rPr>
        <w:t xml:space="preserve"> / </w:t>
      </w:r>
      <w:r w:rsidR="0051362A" w:rsidRPr="0051362A">
        <w:rPr>
          <w:rFonts w:ascii="Arial" w:hAnsi="Arial" w:cs="Arial"/>
          <w:sz w:val="24"/>
          <w:szCs w:val="24"/>
          <w:lang w:eastAsia="en-GB"/>
        </w:rPr>
        <w:t>V-6-TECHSERVICES-BAND 6-TRD-2257-3</w:t>
      </w:r>
      <w:r w:rsidR="0051362A">
        <w:rPr>
          <w:rFonts w:ascii="Arial" w:hAnsi="Arial" w:cs="Arial"/>
          <w:sz w:val="24"/>
          <w:szCs w:val="24"/>
          <w:lang w:eastAsia="en-GB"/>
        </w:rPr>
        <w:t xml:space="preserve"> / </w:t>
      </w:r>
      <w:r w:rsidR="0051362A" w:rsidRPr="0051362A">
        <w:rPr>
          <w:rFonts w:ascii="Arial" w:hAnsi="Arial" w:cs="Arial"/>
          <w:sz w:val="24"/>
          <w:szCs w:val="24"/>
          <w:lang w:eastAsia="en-GB"/>
        </w:rPr>
        <w:t>V-6-TECHSERVICES-BAND 6-TRD-2257-5</w:t>
      </w:r>
      <w:r w:rsidR="0051362A">
        <w:rPr>
          <w:rFonts w:ascii="Arial" w:hAnsi="Arial" w:cs="Arial"/>
          <w:sz w:val="24"/>
          <w:szCs w:val="24"/>
          <w:lang w:eastAsia="en-GB"/>
        </w:rPr>
        <w:t xml:space="preserve"> / </w:t>
      </w:r>
      <w:r w:rsidR="0051362A" w:rsidRPr="0051362A">
        <w:rPr>
          <w:rFonts w:ascii="Arial" w:hAnsi="Arial" w:cs="Arial"/>
          <w:sz w:val="24"/>
          <w:szCs w:val="24"/>
          <w:lang w:eastAsia="en-GB"/>
        </w:rPr>
        <w:t>V-6-TECHSERVICES-BAND 6-TRD-2257-6</w:t>
      </w:r>
    </w:p>
    <w:p w14:paraId="1F2DEB49" w14:textId="53771398" w:rsidR="00AA4AB4" w:rsidRPr="00AA4AB4" w:rsidRDefault="00AA4AB4" w:rsidP="00DC46F5">
      <w:pPr>
        <w:spacing w:after="0" w:line="240" w:lineRule="auto"/>
        <w:rPr>
          <w:rFonts w:ascii="Arial" w:hAnsi="Arial" w:cs="Arial"/>
          <w:sz w:val="24"/>
          <w:szCs w:val="24"/>
          <w:lang w:eastAsia="en-GB"/>
        </w:rPr>
      </w:pPr>
      <w:r w:rsidRPr="00AA4AB4">
        <w:rPr>
          <w:rFonts w:ascii="Arial" w:hAnsi="Arial" w:cs="Arial"/>
          <w:sz w:val="24"/>
          <w:szCs w:val="24"/>
          <w:lang w:eastAsia="en-GB"/>
        </w:rPr>
        <w:t>2024</w:t>
      </w:r>
    </w:p>
    <w:p w14:paraId="606B4D9C" w14:textId="77777777" w:rsidR="00AA4AB4" w:rsidRPr="00C06C65" w:rsidRDefault="00AA4AB4" w:rsidP="00DC46F5">
      <w:pPr>
        <w:spacing w:after="0" w:line="240" w:lineRule="auto"/>
        <w:rPr>
          <w:rFonts w:ascii="Arial" w:hAnsi="Arial" w:cs="Arial"/>
          <w:b/>
          <w:color w:val="003360"/>
          <w:sz w:val="32"/>
          <w:szCs w:val="3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5"/>
        <w:gridCol w:w="3086"/>
        <w:gridCol w:w="6876"/>
      </w:tblGrid>
      <w:tr w:rsidR="0087789A" w14:paraId="4FA90999" w14:textId="77777777" w:rsidTr="002A70C3">
        <w:trPr>
          <w:trHeight w:val="3645"/>
        </w:trPr>
        <w:tc>
          <w:tcPr>
            <w:tcW w:w="9073" w:type="dxa"/>
            <w:gridSpan w:val="2"/>
            <w:vMerge w:val="restart"/>
          </w:tcPr>
          <w:p w14:paraId="4FA90981" w14:textId="77777777" w:rsidR="0087789A" w:rsidRPr="00D05209" w:rsidRDefault="0087789A" w:rsidP="00FE0611">
            <w:pPr>
              <w:spacing w:after="0" w:line="240" w:lineRule="auto"/>
              <w:rPr>
                <w:rFonts w:ascii="Arial" w:hAnsi="Arial" w:cs="Arial"/>
                <w:b/>
                <w:color w:val="4F81BD" w:themeColor="accent1"/>
                <w:sz w:val="24"/>
                <w:szCs w:val="32"/>
              </w:rPr>
            </w:pPr>
          </w:p>
          <w:p w14:paraId="7DEFEA6F" w14:textId="77777777" w:rsidR="0005008A" w:rsidRDefault="0005008A" w:rsidP="0005008A">
            <w:pPr>
              <w:spacing w:before="120" w:after="120" w:line="240" w:lineRule="auto"/>
              <w:rPr>
                <w:rFonts w:ascii="Arial" w:hAnsi="Arial" w:cs="Arial"/>
                <w:b/>
                <w:color w:val="003360"/>
                <w:sz w:val="32"/>
                <w:szCs w:val="32"/>
              </w:rPr>
            </w:pPr>
            <w:r>
              <w:rPr>
                <w:rFonts w:ascii="Arial" w:hAnsi="Arial" w:cs="Arial"/>
                <w:b/>
                <w:color w:val="003360"/>
                <w:sz w:val="32"/>
                <w:szCs w:val="32"/>
              </w:rPr>
              <w:t>About this role – NHS National Systems</w:t>
            </w:r>
          </w:p>
          <w:p w14:paraId="7801A50C" w14:textId="77777777" w:rsidR="0005008A" w:rsidRPr="00394A8C" w:rsidRDefault="0005008A" w:rsidP="0005008A">
            <w:pPr>
              <w:pStyle w:val="ListParagraph"/>
              <w:numPr>
                <w:ilvl w:val="0"/>
                <w:numId w:val="15"/>
              </w:numPr>
              <w:spacing w:before="120" w:after="120" w:line="240" w:lineRule="auto"/>
              <w:ind w:left="399" w:hanging="399"/>
              <w:contextualSpacing w:val="0"/>
              <w:rPr>
                <w:rFonts w:ascii="Arial" w:eastAsia="Times New Roman" w:hAnsi="Arial" w:cs="Arial"/>
                <w:sz w:val="24"/>
                <w:szCs w:val="24"/>
                <w:lang w:val="en" w:eastAsia="en-GB"/>
              </w:rPr>
            </w:pPr>
            <w:r w:rsidRPr="00394A8C">
              <w:rPr>
                <w:rFonts w:ascii="Arial" w:hAnsi="Arial" w:cs="Arial"/>
                <w:sz w:val="24"/>
                <w:szCs w:val="24"/>
                <w:lang w:eastAsia="en-GB"/>
              </w:rPr>
              <w:t>This is a technical role working on a secure messaging platform</w:t>
            </w:r>
            <w:r>
              <w:rPr>
                <w:rFonts w:ascii="Arial" w:hAnsi="Arial" w:cs="Arial"/>
                <w:sz w:val="24"/>
                <w:szCs w:val="24"/>
                <w:lang w:eastAsia="en-GB"/>
              </w:rPr>
              <w:t>,</w:t>
            </w:r>
            <w:r w:rsidRPr="00394A8C">
              <w:rPr>
                <w:rFonts w:ascii="Arial" w:hAnsi="Arial" w:cs="Arial"/>
                <w:sz w:val="24"/>
                <w:szCs w:val="24"/>
                <w:lang w:eastAsia="en-GB"/>
              </w:rPr>
              <w:t xml:space="preserve"> on new infrastructure with high availability across the dedicated NHS network, and using </w:t>
            </w:r>
            <w:r>
              <w:rPr>
                <w:rFonts w:ascii="Arial" w:hAnsi="Arial" w:cs="Arial"/>
                <w:sz w:val="24"/>
                <w:szCs w:val="24"/>
                <w:lang w:eastAsia="en-GB"/>
              </w:rPr>
              <w:t>cutting</w:t>
            </w:r>
            <w:r w:rsidRPr="00394A8C">
              <w:rPr>
                <w:rFonts w:ascii="Arial" w:hAnsi="Arial" w:cs="Arial"/>
                <w:sz w:val="24"/>
                <w:szCs w:val="24"/>
                <w:lang w:eastAsia="en-GB"/>
              </w:rPr>
              <w:t xml:space="preserve"> edge technologies to provide integration and technical operation</w:t>
            </w:r>
            <w:r>
              <w:rPr>
                <w:rFonts w:ascii="Arial" w:hAnsi="Arial" w:cs="Arial"/>
                <w:sz w:val="24"/>
                <w:szCs w:val="24"/>
                <w:lang w:eastAsia="en-GB"/>
              </w:rPr>
              <w:t>s</w:t>
            </w:r>
            <w:r w:rsidRPr="00394A8C">
              <w:rPr>
                <w:rFonts w:ascii="Arial" w:hAnsi="Arial" w:cs="Arial"/>
                <w:sz w:val="24"/>
                <w:szCs w:val="24"/>
                <w:lang w:eastAsia="en-GB"/>
              </w:rPr>
              <w:t xml:space="preserve"> support </w:t>
            </w:r>
            <w:r w:rsidRPr="00394A8C">
              <w:rPr>
                <w:rFonts w:ascii="Arial" w:hAnsi="Arial" w:cs="Arial"/>
                <w:sz w:val="24"/>
                <w:szCs w:val="24"/>
                <w:lang w:val="en"/>
              </w:rPr>
              <w:t>for the NHS Production</w:t>
            </w:r>
            <w:r>
              <w:rPr>
                <w:rFonts w:ascii="Arial" w:hAnsi="Arial" w:cs="Arial"/>
                <w:sz w:val="24"/>
                <w:szCs w:val="24"/>
                <w:lang w:val="en"/>
              </w:rPr>
              <w:t>/Live</w:t>
            </w:r>
            <w:r w:rsidRPr="00394A8C">
              <w:rPr>
                <w:rFonts w:ascii="Arial" w:hAnsi="Arial" w:cs="Arial"/>
                <w:sz w:val="24"/>
                <w:szCs w:val="24"/>
                <w:lang w:val="en"/>
              </w:rPr>
              <w:t xml:space="preserve"> environments</w:t>
            </w:r>
            <w:r w:rsidRPr="00394A8C">
              <w:rPr>
                <w:rFonts w:ascii="Arial" w:hAnsi="Arial" w:cs="Arial"/>
                <w:sz w:val="24"/>
                <w:szCs w:val="24"/>
                <w:lang w:eastAsia="en-GB"/>
              </w:rPr>
              <w:t xml:space="preserve">. </w:t>
            </w:r>
            <w:r w:rsidRPr="00394A8C">
              <w:rPr>
                <w:rFonts w:ascii="Arial" w:eastAsia="Times New Roman" w:hAnsi="Arial" w:cs="Arial"/>
                <w:sz w:val="24"/>
                <w:szCs w:val="24"/>
                <w:lang w:val="en" w:eastAsia="en-GB"/>
              </w:rPr>
              <w:t xml:space="preserve">  </w:t>
            </w:r>
          </w:p>
          <w:p w14:paraId="7225BFF5" w14:textId="77777777" w:rsidR="0005008A" w:rsidRPr="00394A8C" w:rsidRDefault="0005008A" w:rsidP="0005008A">
            <w:pPr>
              <w:pStyle w:val="ListParagraph"/>
              <w:numPr>
                <w:ilvl w:val="0"/>
                <w:numId w:val="15"/>
              </w:numPr>
              <w:spacing w:before="120" w:after="120" w:line="240" w:lineRule="auto"/>
              <w:ind w:left="399" w:hanging="399"/>
              <w:contextualSpacing w:val="0"/>
              <w:rPr>
                <w:rFonts w:ascii="Arial" w:hAnsi="Arial" w:cs="Arial"/>
                <w:sz w:val="24"/>
                <w:szCs w:val="24"/>
                <w:lang w:eastAsia="en-GB"/>
              </w:rPr>
            </w:pPr>
            <w:r w:rsidRPr="00394A8C">
              <w:rPr>
                <w:rFonts w:ascii="Arial" w:hAnsi="Arial" w:cs="Arial"/>
                <w:sz w:val="24"/>
                <w:szCs w:val="24"/>
                <w:lang w:eastAsia="en-GB"/>
              </w:rPr>
              <w:t xml:space="preserve">Working with </w:t>
            </w:r>
            <w:r>
              <w:rPr>
                <w:rFonts w:ascii="Arial" w:hAnsi="Arial" w:cs="Arial"/>
                <w:sz w:val="24"/>
                <w:szCs w:val="24"/>
                <w:lang w:eastAsia="en-GB"/>
              </w:rPr>
              <w:t xml:space="preserve">a varied range of </w:t>
            </w:r>
            <w:r w:rsidRPr="00394A8C">
              <w:rPr>
                <w:rFonts w:ascii="Arial" w:hAnsi="Arial" w:cs="Arial"/>
                <w:sz w:val="24"/>
                <w:szCs w:val="24"/>
                <w:lang w:eastAsia="en-GB"/>
              </w:rPr>
              <w:t>both internal and external stakeholders,</w:t>
            </w:r>
            <w:r>
              <w:rPr>
                <w:rFonts w:ascii="Arial" w:hAnsi="Arial" w:cs="Arial"/>
                <w:sz w:val="24"/>
                <w:szCs w:val="24"/>
                <w:lang w:eastAsia="en-GB"/>
              </w:rPr>
              <w:t xml:space="preserve"> our Technical Operations team </w:t>
            </w:r>
            <w:r w:rsidRPr="00394A8C">
              <w:rPr>
                <w:rFonts w:ascii="Arial" w:hAnsi="Arial" w:cs="Arial"/>
                <w:sz w:val="24"/>
                <w:szCs w:val="24"/>
                <w:lang w:eastAsia="en-GB"/>
              </w:rPr>
              <w:t>provid</w:t>
            </w:r>
            <w:r>
              <w:rPr>
                <w:rFonts w:ascii="Arial" w:hAnsi="Arial" w:cs="Arial"/>
                <w:sz w:val="24"/>
                <w:szCs w:val="24"/>
                <w:lang w:eastAsia="en-GB"/>
              </w:rPr>
              <w:t>e</w:t>
            </w:r>
            <w:r w:rsidRPr="00394A8C">
              <w:rPr>
                <w:rFonts w:ascii="Arial" w:hAnsi="Arial" w:cs="Arial"/>
                <w:sz w:val="24"/>
                <w:szCs w:val="24"/>
                <w:lang w:eastAsia="en-GB"/>
              </w:rPr>
              <w:t xml:space="preserve"> a professional, efficient service and excellent end user technical support 24hrs a day, 7 days a week, 365 days of the year.  </w:t>
            </w:r>
          </w:p>
          <w:p w14:paraId="2D420AEC" w14:textId="548F8168" w:rsidR="0005008A" w:rsidRPr="00CD1A54" w:rsidRDefault="0005008A" w:rsidP="0005008A">
            <w:pPr>
              <w:pStyle w:val="ListParagraph"/>
              <w:numPr>
                <w:ilvl w:val="0"/>
                <w:numId w:val="15"/>
              </w:numPr>
              <w:spacing w:before="120" w:after="120" w:line="240" w:lineRule="auto"/>
              <w:contextualSpacing w:val="0"/>
              <w:rPr>
                <w:rFonts w:ascii="Arial" w:eastAsia="Times New Roman" w:hAnsi="Arial" w:cs="Arial"/>
                <w:sz w:val="24"/>
                <w:szCs w:val="24"/>
                <w:lang w:val="en" w:eastAsia="en-GB"/>
              </w:rPr>
            </w:pPr>
            <w:r w:rsidRPr="00394A8C">
              <w:rPr>
                <w:rFonts w:ascii="Arial" w:hAnsi="Arial" w:cs="Arial"/>
                <w:sz w:val="24"/>
                <w:szCs w:val="24"/>
                <w:lang w:eastAsia="en-GB"/>
              </w:rPr>
              <w:t>The working pattern</w:t>
            </w:r>
            <w:r>
              <w:rPr>
                <w:rFonts w:ascii="Arial" w:hAnsi="Arial" w:cs="Arial"/>
                <w:sz w:val="24"/>
                <w:szCs w:val="24"/>
                <w:lang w:eastAsia="en-GB"/>
              </w:rPr>
              <w:t xml:space="preserve"> consists of</w:t>
            </w:r>
            <w:r w:rsidRPr="00394A8C">
              <w:rPr>
                <w:rFonts w:ascii="Arial" w:hAnsi="Arial" w:cs="Arial"/>
                <w:sz w:val="24"/>
                <w:szCs w:val="24"/>
                <w:lang w:eastAsia="en-GB"/>
              </w:rPr>
              <w:t xml:space="preserve"> 12 hour shifts (inclusive of breaks)</w:t>
            </w:r>
            <w:r>
              <w:rPr>
                <w:rFonts w:ascii="Arial" w:hAnsi="Arial" w:cs="Arial"/>
                <w:sz w:val="24"/>
                <w:szCs w:val="24"/>
                <w:lang w:eastAsia="en-GB"/>
              </w:rPr>
              <w:t xml:space="preserve">, 2 day shifts </w:t>
            </w:r>
            <w:r>
              <w:rPr>
                <w:rFonts w:ascii="Arial" w:hAnsi="Arial" w:cs="Arial"/>
                <w:sz w:val="24"/>
                <w:szCs w:val="24"/>
                <w:lang w:eastAsia="en-GB"/>
              </w:rPr>
              <w:lastRenderedPageBreak/>
              <w:t>followed by 2 night shifts</w:t>
            </w:r>
            <w:r w:rsidRPr="00394A8C">
              <w:rPr>
                <w:rFonts w:ascii="Arial" w:hAnsi="Arial" w:cs="Arial"/>
                <w:sz w:val="24"/>
                <w:szCs w:val="24"/>
                <w:lang w:eastAsia="en-GB"/>
              </w:rPr>
              <w:t xml:space="preserve"> </w:t>
            </w:r>
            <w:r>
              <w:rPr>
                <w:rFonts w:ascii="Arial" w:hAnsi="Arial" w:cs="Arial"/>
                <w:sz w:val="24"/>
                <w:szCs w:val="24"/>
                <w:lang w:eastAsia="en-GB"/>
              </w:rPr>
              <w:t>i</w:t>
            </w:r>
            <w:r w:rsidRPr="00394A8C">
              <w:rPr>
                <w:rFonts w:ascii="Arial" w:hAnsi="Arial" w:cs="Arial"/>
                <w:sz w:val="24"/>
                <w:szCs w:val="24"/>
                <w:lang w:eastAsia="en-GB"/>
              </w:rPr>
              <w:t xml:space="preserve">n a ‘4 </w:t>
            </w:r>
            <w:r>
              <w:rPr>
                <w:rFonts w:ascii="Arial" w:hAnsi="Arial" w:cs="Arial"/>
                <w:sz w:val="24"/>
                <w:szCs w:val="24"/>
                <w:lang w:eastAsia="en-GB"/>
              </w:rPr>
              <w:t xml:space="preserve">shift </w:t>
            </w:r>
            <w:r w:rsidRPr="00394A8C">
              <w:rPr>
                <w:rFonts w:ascii="Arial" w:hAnsi="Arial" w:cs="Arial"/>
                <w:sz w:val="24"/>
                <w:szCs w:val="24"/>
                <w:lang w:eastAsia="en-GB"/>
              </w:rPr>
              <w:t xml:space="preserve">on, 4 </w:t>
            </w:r>
            <w:r>
              <w:rPr>
                <w:rFonts w:ascii="Arial" w:hAnsi="Arial" w:cs="Arial"/>
                <w:sz w:val="24"/>
                <w:szCs w:val="24"/>
                <w:lang w:eastAsia="en-GB"/>
              </w:rPr>
              <w:t xml:space="preserve">shift </w:t>
            </w:r>
            <w:r w:rsidRPr="00394A8C">
              <w:rPr>
                <w:rFonts w:ascii="Arial" w:hAnsi="Arial" w:cs="Arial"/>
                <w:sz w:val="24"/>
                <w:szCs w:val="24"/>
                <w:lang w:eastAsia="en-GB"/>
              </w:rPr>
              <w:t>off’ pattern</w:t>
            </w:r>
            <w:r>
              <w:rPr>
                <w:rFonts w:ascii="Arial" w:hAnsi="Arial" w:cs="Arial"/>
                <w:sz w:val="24"/>
                <w:szCs w:val="24"/>
                <w:lang w:eastAsia="en-GB"/>
              </w:rPr>
              <w:t xml:space="preserve">, </w:t>
            </w:r>
            <w:r w:rsidRPr="00885340">
              <w:rPr>
                <w:rFonts w:ascii="Arial" w:hAnsi="Arial" w:cs="Arial"/>
                <w:sz w:val="24"/>
                <w:szCs w:val="24"/>
                <w:lang w:eastAsia="en-GB"/>
              </w:rPr>
              <w:t>including over weekends and bank holidays</w:t>
            </w:r>
            <w:r w:rsidRPr="00394A8C">
              <w:rPr>
                <w:rFonts w:ascii="Arial" w:hAnsi="Arial" w:cs="Arial"/>
                <w:sz w:val="24"/>
                <w:szCs w:val="24"/>
                <w:lang w:eastAsia="en-GB"/>
              </w:rPr>
              <w:t>.</w:t>
            </w:r>
            <w:r>
              <w:rPr>
                <w:rFonts w:ascii="Arial" w:hAnsi="Arial" w:cs="Arial"/>
                <w:sz w:val="24"/>
                <w:szCs w:val="24"/>
                <w:lang w:eastAsia="en-GB"/>
              </w:rPr>
              <w:t xml:space="preserve"> A salary </w:t>
            </w:r>
            <w:r w:rsidRPr="00394A8C">
              <w:rPr>
                <w:rFonts w:ascii="Arial" w:hAnsi="Arial" w:cs="Arial"/>
                <w:sz w:val="24"/>
                <w:szCs w:val="24"/>
                <w:lang w:eastAsia="en-GB"/>
              </w:rPr>
              <w:t>enhancement</w:t>
            </w:r>
            <w:r>
              <w:rPr>
                <w:rFonts w:ascii="Arial" w:hAnsi="Arial" w:cs="Arial"/>
                <w:sz w:val="24"/>
                <w:szCs w:val="24"/>
                <w:lang w:eastAsia="en-GB"/>
              </w:rPr>
              <w:t xml:space="preserve"> is paid for working shifts.</w:t>
            </w:r>
          </w:p>
          <w:p w14:paraId="4FA9098D" w14:textId="1E10EC06" w:rsidR="0087789A" w:rsidRPr="0005008A" w:rsidRDefault="0005008A" w:rsidP="0005008A">
            <w:pPr>
              <w:pStyle w:val="ListParagraph"/>
              <w:numPr>
                <w:ilvl w:val="0"/>
                <w:numId w:val="15"/>
              </w:numPr>
              <w:tabs>
                <w:tab w:val="left" w:pos="5760"/>
              </w:tabs>
              <w:rPr>
                <w:rFonts w:ascii="Arial" w:eastAsia="Times New Roman" w:hAnsi="Arial" w:cs="Arial"/>
                <w:sz w:val="24"/>
                <w:szCs w:val="24"/>
                <w:lang w:val="en" w:eastAsia="en-GB"/>
              </w:rPr>
            </w:pPr>
            <w:r w:rsidRPr="0005008A">
              <w:rPr>
                <w:rFonts w:ascii="Arial" w:hAnsi="Arial" w:cs="Arial"/>
                <w:sz w:val="24"/>
                <w:szCs w:val="24"/>
                <w:lang w:eastAsia="en-GB"/>
              </w:rPr>
              <w:t xml:space="preserve">The successful candidates will be joining </w:t>
            </w:r>
            <w:r w:rsidR="00B76BCC">
              <w:rPr>
                <w:rFonts w:ascii="Arial" w:hAnsi="Arial" w:cs="Arial"/>
                <w:sz w:val="24"/>
                <w:szCs w:val="24"/>
                <w:lang w:eastAsia="en-GB"/>
              </w:rPr>
              <w:t>IT Operations</w:t>
            </w:r>
            <w:r w:rsidR="005C690F">
              <w:rPr>
                <w:rFonts w:ascii="Arial" w:hAnsi="Arial" w:cs="Arial"/>
                <w:sz w:val="24"/>
                <w:szCs w:val="24"/>
                <w:lang w:eastAsia="en-GB"/>
              </w:rPr>
              <w:t xml:space="preserve"> </w:t>
            </w:r>
            <w:r w:rsidR="00396B47">
              <w:rPr>
                <w:rFonts w:ascii="Arial" w:hAnsi="Arial" w:cs="Arial"/>
                <w:sz w:val="24"/>
                <w:szCs w:val="24"/>
                <w:lang w:eastAsia="en-GB"/>
              </w:rPr>
              <w:t>Centre</w:t>
            </w:r>
            <w:r w:rsidRPr="0005008A">
              <w:rPr>
                <w:rFonts w:ascii="Arial" w:hAnsi="Arial" w:cs="Arial"/>
                <w:sz w:val="24"/>
                <w:szCs w:val="24"/>
                <w:lang w:eastAsia="en-GB"/>
              </w:rPr>
              <w:t xml:space="preserve">, where the first assignment would be within the </w:t>
            </w:r>
            <w:r w:rsidR="00396B47">
              <w:rPr>
                <w:rFonts w:ascii="Arial" w:hAnsi="Arial" w:cs="Arial"/>
                <w:sz w:val="24"/>
                <w:szCs w:val="24"/>
                <w:lang w:eastAsia="en-GB"/>
              </w:rPr>
              <w:t>Oper</w:t>
            </w:r>
            <w:r w:rsidR="007F79DC">
              <w:rPr>
                <w:rFonts w:ascii="Arial" w:hAnsi="Arial" w:cs="Arial"/>
                <w:sz w:val="24"/>
                <w:szCs w:val="24"/>
                <w:lang w:eastAsia="en-GB"/>
              </w:rPr>
              <w:t>ations team.</w:t>
            </w:r>
            <w:r w:rsidRPr="0005008A">
              <w:rPr>
                <w:rFonts w:ascii="Arial" w:hAnsi="Arial" w:cs="Arial"/>
                <w:sz w:val="24"/>
                <w:szCs w:val="24"/>
                <w:lang w:eastAsia="en-GB"/>
              </w:rPr>
              <w:t xml:space="preserve">  </w:t>
            </w:r>
            <w:r w:rsidRPr="0005008A">
              <w:rPr>
                <w:rFonts w:ascii="Arial" w:eastAsia="Times New Roman" w:hAnsi="Arial" w:cs="Arial"/>
                <w:sz w:val="24"/>
                <w:szCs w:val="24"/>
                <w:lang w:val="en" w:eastAsia="en-GB"/>
              </w:rPr>
              <w:t xml:space="preserve">  </w:t>
            </w:r>
            <w:r w:rsidR="00985184" w:rsidRPr="0005008A">
              <w:rPr>
                <w:rFonts w:ascii="Arial" w:eastAsia="Times New Roman" w:hAnsi="Arial" w:cs="Arial"/>
                <w:sz w:val="24"/>
                <w:szCs w:val="24"/>
                <w:lang w:val="en" w:eastAsia="en-GB"/>
              </w:rPr>
              <w:tab/>
            </w:r>
          </w:p>
        </w:tc>
        <w:tc>
          <w:tcPr>
            <w:tcW w:w="6804" w:type="dxa"/>
          </w:tcPr>
          <w:p w14:paraId="4FA9098E" w14:textId="77777777" w:rsidR="0087789A" w:rsidRPr="00D05209" w:rsidRDefault="0087789A" w:rsidP="00FE0611">
            <w:pPr>
              <w:spacing w:after="0"/>
              <w:rPr>
                <w:rFonts w:ascii="Arial" w:hAnsi="Arial" w:cs="Arial"/>
                <w:b/>
                <w:color w:val="4F81BD" w:themeColor="accent1"/>
                <w:sz w:val="24"/>
                <w:szCs w:val="32"/>
              </w:rPr>
            </w:pPr>
          </w:p>
          <w:p w14:paraId="4FA9098F" w14:textId="77777777" w:rsidR="0087789A" w:rsidRPr="007A06E2" w:rsidRDefault="0087789A" w:rsidP="00FE0611">
            <w:pPr>
              <w:spacing w:after="0"/>
              <w:rPr>
                <w:rFonts w:ascii="Arial" w:hAnsi="Arial" w:cs="Arial"/>
                <w:b/>
                <w:color w:val="1F497D" w:themeColor="text2"/>
                <w:sz w:val="32"/>
                <w:szCs w:val="32"/>
              </w:rPr>
            </w:pPr>
            <w:r w:rsidRPr="007A06E2">
              <w:rPr>
                <w:rFonts w:ascii="Arial" w:hAnsi="Arial" w:cs="Arial"/>
                <w:b/>
                <w:color w:val="1F497D" w:themeColor="text2"/>
                <w:sz w:val="32"/>
                <w:szCs w:val="32"/>
              </w:rPr>
              <w:t>About the team</w:t>
            </w:r>
          </w:p>
          <w:p w14:paraId="4FA90996" w14:textId="603A0C56" w:rsidR="0087789A" w:rsidRPr="00286EFB" w:rsidRDefault="00286EFB" w:rsidP="00286EFB">
            <w:pPr>
              <w:spacing w:after="0"/>
              <w:rPr>
                <w:rFonts w:ascii="Arial" w:hAnsi="Arial" w:cs="Arial"/>
                <w:i/>
                <w:color w:val="FF0000"/>
                <w:sz w:val="20"/>
                <w:szCs w:val="32"/>
              </w:rPr>
            </w:pPr>
            <w:r>
              <w:rPr>
                <w:rFonts w:ascii="Arial" w:hAnsi="Arial" w:cs="Arial"/>
                <w:noProof/>
                <w:lang w:eastAsia="en-GB"/>
              </w:rPr>
              <w:drawing>
                <wp:inline distT="0" distB="0" distL="0" distR="0" wp14:anchorId="1D9FB57E" wp14:editId="3F78D7BB">
                  <wp:extent cx="4229100" cy="1571625"/>
                  <wp:effectExtent l="0" t="0" r="0" b="952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FA90997" w14:textId="77777777" w:rsidR="0087789A" w:rsidRDefault="0087789A" w:rsidP="00FE0611">
            <w:pPr>
              <w:spacing w:after="0" w:line="240" w:lineRule="auto"/>
              <w:rPr>
                <w:rFonts w:ascii="Arial" w:hAnsi="Arial" w:cs="Arial"/>
                <w:b/>
                <w:color w:val="4F81BD" w:themeColor="accent1"/>
                <w:sz w:val="32"/>
                <w:szCs w:val="32"/>
              </w:rPr>
            </w:pPr>
          </w:p>
          <w:p w14:paraId="4FA90998" w14:textId="77777777" w:rsidR="0087789A" w:rsidRPr="00071E6A" w:rsidRDefault="00071E6A" w:rsidP="00FE0611">
            <w:pPr>
              <w:spacing w:after="0" w:line="240" w:lineRule="auto"/>
              <w:rPr>
                <w:rFonts w:ascii="Arial" w:hAnsi="Arial" w:cs="Arial"/>
                <w:color w:val="4F81BD" w:themeColor="accent1"/>
                <w:szCs w:val="32"/>
              </w:rPr>
            </w:pPr>
            <w:r w:rsidRPr="00071E6A">
              <w:rPr>
                <w:rFonts w:ascii="Arial" w:hAnsi="Arial" w:cs="Arial"/>
                <w:sz w:val="18"/>
                <w:szCs w:val="32"/>
              </w:rPr>
              <w:t>(Example structure for illustrative purposes.  Exact structure may vary by team)</w:t>
            </w:r>
          </w:p>
        </w:tc>
      </w:tr>
      <w:tr w:rsidR="0087789A" w14:paraId="4FA909A0" w14:textId="77777777" w:rsidTr="002A70C3">
        <w:trPr>
          <w:trHeight w:val="2205"/>
        </w:trPr>
        <w:tc>
          <w:tcPr>
            <w:tcW w:w="9073" w:type="dxa"/>
            <w:gridSpan w:val="2"/>
            <w:vMerge/>
          </w:tcPr>
          <w:p w14:paraId="4FA9099A" w14:textId="77777777" w:rsidR="0087789A" w:rsidRPr="00D05209" w:rsidRDefault="0087789A" w:rsidP="00FE0611">
            <w:pPr>
              <w:spacing w:after="0" w:line="240" w:lineRule="auto"/>
              <w:rPr>
                <w:rFonts w:ascii="Arial" w:hAnsi="Arial" w:cs="Arial"/>
                <w:b/>
                <w:color w:val="4F81BD" w:themeColor="accent1"/>
                <w:sz w:val="24"/>
                <w:szCs w:val="32"/>
              </w:rPr>
            </w:pPr>
          </w:p>
        </w:tc>
        <w:tc>
          <w:tcPr>
            <w:tcW w:w="6804" w:type="dxa"/>
          </w:tcPr>
          <w:p w14:paraId="0F0093E9" w14:textId="77777777" w:rsidR="00351EFA" w:rsidRDefault="00351EFA" w:rsidP="00351E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F497D"/>
                <w:sz w:val="32"/>
                <w:szCs w:val="32"/>
              </w:rPr>
              <w:t>About NHS England </w:t>
            </w:r>
            <w:r>
              <w:rPr>
                <w:rStyle w:val="eop"/>
                <w:rFonts w:ascii="Arial" w:hAnsi="Arial" w:cs="Arial"/>
                <w:color w:val="1F497D"/>
                <w:sz w:val="32"/>
                <w:szCs w:val="32"/>
              </w:rPr>
              <w:t> </w:t>
            </w:r>
          </w:p>
          <w:p w14:paraId="24370772" w14:textId="77777777" w:rsidR="00351EFA" w:rsidRDefault="00351EFA" w:rsidP="00351E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NHS England is the national information and technology provider for the health and care system.  Our team of 2,700 information analysis, technology and project management experts create, deliver and manage the crucial digital systems, services, products and standards upon which health and care professionals depend, working in partnership with both national and local organisations. Our vision is to harness the power of information and technology to provide better health and care.</w:t>
            </w:r>
            <w:r>
              <w:rPr>
                <w:rStyle w:val="eop"/>
                <w:rFonts w:ascii="Arial" w:hAnsi="Arial" w:cs="Arial"/>
                <w:color w:val="000000"/>
              </w:rPr>
              <w:t> </w:t>
            </w:r>
          </w:p>
          <w:p w14:paraId="6E2563EC" w14:textId="77777777" w:rsidR="00351EFA" w:rsidRDefault="00351EFA" w:rsidP="00351EFA">
            <w:pPr>
              <w:pStyle w:val="paragraph"/>
              <w:spacing w:before="0" w:beforeAutospacing="0" w:after="0" w:afterAutospacing="0"/>
              <w:textAlignment w:val="baseline"/>
              <w:rPr>
                <w:rFonts w:ascii="Segoe UI" w:hAnsi="Segoe UI" w:cs="Segoe UI"/>
                <w:sz w:val="18"/>
                <w:szCs w:val="18"/>
              </w:rPr>
            </w:pPr>
            <w:r>
              <w:rPr>
                <w:rStyle w:val="eop"/>
              </w:rPr>
              <w:t> </w:t>
            </w:r>
          </w:p>
          <w:p w14:paraId="4FA9099F" w14:textId="2B7747D3" w:rsidR="0087789A" w:rsidRPr="00D05209" w:rsidRDefault="00351EFA" w:rsidP="00351EFA">
            <w:pPr>
              <w:spacing w:after="0"/>
              <w:rPr>
                <w:rFonts w:ascii="Arial" w:hAnsi="Arial" w:cs="Arial"/>
                <w:b/>
                <w:color w:val="4F81BD" w:themeColor="accent1"/>
                <w:sz w:val="24"/>
                <w:szCs w:val="32"/>
              </w:rPr>
            </w:pPr>
            <w:r>
              <w:rPr>
                <w:rStyle w:val="normaltextrun"/>
                <w:rFonts w:ascii="Arial" w:hAnsi="Arial" w:cs="Arial"/>
                <w:color w:val="000000"/>
              </w:rPr>
              <w:t xml:space="preserve">NHS England works within NHS Terms and Conditions of employment, this Job Description is supported by an </w:t>
            </w:r>
            <w:hyperlink r:id="rId18" w:tgtFrame="_blank" w:history="1">
              <w:r>
                <w:rPr>
                  <w:rStyle w:val="SmartLink"/>
                  <w:rFonts w:ascii="Arial" w:hAnsi="Arial" w:cs="Arial"/>
                </w:rPr>
                <w:t>NHS England Profile</w:t>
              </w:r>
            </w:hyperlink>
            <w:r>
              <w:rPr>
                <w:rStyle w:val="normaltextrun"/>
                <w:rFonts w:ascii="Arial" w:hAnsi="Arial" w:cs="Arial"/>
                <w:color w:val="000000"/>
              </w:rPr>
              <w:t xml:space="preserve"> which provides more information on the level of skills at which we would expect our people to operate</w:t>
            </w:r>
          </w:p>
        </w:tc>
      </w:tr>
      <w:tr w:rsidR="00FE0611" w14:paraId="4FA909A4" w14:textId="77777777" w:rsidTr="002A70C3">
        <w:trPr>
          <w:trHeight w:val="754"/>
        </w:trPr>
        <w:tc>
          <w:tcPr>
            <w:tcW w:w="15877" w:type="dxa"/>
            <w:gridSpan w:val="3"/>
          </w:tcPr>
          <w:p w14:paraId="4FA909A1" w14:textId="77777777" w:rsidR="0087789A" w:rsidRPr="00D05209" w:rsidRDefault="0087789A" w:rsidP="001407C7">
            <w:pPr>
              <w:spacing w:after="0" w:line="240" w:lineRule="auto"/>
              <w:rPr>
                <w:rFonts w:ascii="Arial" w:hAnsi="Arial" w:cs="Arial"/>
                <w:b/>
                <w:color w:val="4F81BD" w:themeColor="accent1"/>
                <w:sz w:val="24"/>
                <w:szCs w:val="32"/>
              </w:rPr>
            </w:pPr>
          </w:p>
          <w:p w14:paraId="4FA909A2" w14:textId="77777777" w:rsidR="006B700A" w:rsidRPr="007A06E2" w:rsidRDefault="00574A60" w:rsidP="001407C7">
            <w:pPr>
              <w:spacing w:after="0" w:line="240" w:lineRule="auto"/>
              <w:rPr>
                <w:rFonts w:ascii="Arial" w:hAnsi="Arial" w:cs="Arial"/>
                <w:b/>
                <w:color w:val="1F497D" w:themeColor="text2"/>
                <w:sz w:val="32"/>
                <w:szCs w:val="32"/>
              </w:rPr>
            </w:pPr>
            <w:r w:rsidRPr="007A06E2">
              <w:rPr>
                <w:rFonts w:ascii="Arial" w:hAnsi="Arial" w:cs="Arial"/>
                <w:b/>
                <w:color w:val="1F497D" w:themeColor="text2"/>
                <w:sz w:val="32"/>
                <w:szCs w:val="32"/>
              </w:rPr>
              <w:t>About You</w:t>
            </w:r>
          </w:p>
          <w:p w14:paraId="4FA909A3" w14:textId="77777777" w:rsidR="00574A60" w:rsidRPr="002E6514" w:rsidRDefault="00574A60" w:rsidP="001407C7">
            <w:pPr>
              <w:spacing w:after="0" w:line="240" w:lineRule="auto"/>
              <w:rPr>
                <w:rFonts w:ascii="Arial" w:hAnsi="Arial" w:cs="Arial"/>
                <w:color w:val="4F81BD" w:themeColor="accent1"/>
                <w:sz w:val="24"/>
                <w:szCs w:val="24"/>
              </w:rPr>
            </w:pPr>
          </w:p>
        </w:tc>
      </w:tr>
      <w:tr w:rsidR="002E6514" w14:paraId="4FA909B5" w14:textId="77777777" w:rsidTr="00286EFB">
        <w:trPr>
          <w:trHeight w:val="2919"/>
        </w:trPr>
        <w:tc>
          <w:tcPr>
            <w:tcW w:w="15877" w:type="dxa"/>
            <w:gridSpan w:val="3"/>
          </w:tcPr>
          <w:p w14:paraId="4FA909A5" w14:textId="77777777" w:rsidR="002E6514" w:rsidRPr="00D05209" w:rsidRDefault="002E6514" w:rsidP="001407C7">
            <w:pPr>
              <w:spacing w:after="0" w:line="240" w:lineRule="auto"/>
              <w:rPr>
                <w:rFonts w:ascii="Arial" w:hAnsi="Arial" w:cs="Arial"/>
                <w:b/>
                <w:color w:val="4F81BD" w:themeColor="accent1"/>
                <w:sz w:val="24"/>
                <w:szCs w:val="32"/>
              </w:rPr>
            </w:pPr>
          </w:p>
          <w:p w14:paraId="4FA909A6" w14:textId="77777777" w:rsidR="002E6514" w:rsidRDefault="00574A60" w:rsidP="001407C7">
            <w:pPr>
              <w:spacing w:after="0" w:line="240" w:lineRule="auto"/>
              <w:rPr>
                <w:rFonts w:ascii="Arial" w:hAnsi="Arial" w:cs="Arial"/>
                <w:b/>
                <w:color w:val="1F497D" w:themeColor="text2"/>
                <w:sz w:val="32"/>
                <w:szCs w:val="32"/>
              </w:rPr>
            </w:pPr>
            <w:r w:rsidRPr="007A06E2">
              <w:rPr>
                <w:rFonts w:ascii="Arial" w:hAnsi="Arial" w:cs="Arial"/>
                <w:b/>
                <w:color w:val="1F497D" w:themeColor="text2"/>
                <w:sz w:val="32"/>
                <w:szCs w:val="32"/>
              </w:rPr>
              <w:t xml:space="preserve">Professional </w:t>
            </w:r>
            <w:r w:rsidR="002E6514" w:rsidRPr="007A06E2">
              <w:rPr>
                <w:rFonts w:ascii="Arial" w:hAnsi="Arial" w:cs="Arial"/>
                <w:b/>
                <w:color w:val="1F497D" w:themeColor="text2"/>
                <w:sz w:val="32"/>
                <w:szCs w:val="32"/>
              </w:rPr>
              <w:t>Competencies</w:t>
            </w:r>
            <w:r w:rsidR="00D05209">
              <w:rPr>
                <w:rFonts w:ascii="Arial" w:hAnsi="Arial" w:cs="Arial"/>
                <w:b/>
                <w:color w:val="1F497D" w:themeColor="text2"/>
                <w:sz w:val="32"/>
                <w:szCs w:val="32"/>
              </w:rPr>
              <w:t xml:space="preserve"> </w:t>
            </w:r>
          </w:p>
          <w:p w14:paraId="330D4694" w14:textId="77777777" w:rsidR="00167BBF" w:rsidRDefault="00167BBF" w:rsidP="00286EFB">
            <w:pPr>
              <w:suppressAutoHyphens/>
              <w:spacing w:after="0" w:line="240" w:lineRule="auto"/>
              <w:contextualSpacing/>
              <w:rPr>
                <w:rFonts w:ascii="Arial" w:hAnsi="Arial" w:cs="Arial"/>
                <w:i/>
                <w:color w:val="FF0000"/>
                <w:sz w:val="20"/>
                <w:szCs w:val="20"/>
              </w:rPr>
            </w:pPr>
          </w:p>
          <w:p w14:paraId="62DA434D" w14:textId="77777777" w:rsidR="0005008A" w:rsidRPr="00CD1A54" w:rsidRDefault="0005008A" w:rsidP="0005008A">
            <w:pPr>
              <w:pStyle w:val="ListParagraph"/>
              <w:numPr>
                <w:ilvl w:val="0"/>
                <w:numId w:val="17"/>
              </w:numPr>
              <w:spacing w:after="0" w:line="240" w:lineRule="auto"/>
              <w:rPr>
                <w:rFonts w:ascii="Arial" w:hAnsi="Arial" w:cs="Arial"/>
                <w:sz w:val="24"/>
              </w:rPr>
            </w:pPr>
            <w:r w:rsidRPr="00CD1A54">
              <w:rPr>
                <w:rFonts w:ascii="Arial" w:hAnsi="Arial" w:cs="Arial"/>
                <w:sz w:val="24"/>
              </w:rPr>
              <w:t>Experience using a Service Management workflow tool.</w:t>
            </w:r>
          </w:p>
          <w:p w14:paraId="6A54DE07" w14:textId="77777777" w:rsidR="0005008A" w:rsidRPr="00CD1A54" w:rsidRDefault="0005008A" w:rsidP="0005008A">
            <w:pPr>
              <w:pStyle w:val="ListParagraph"/>
              <w:numPr>
                <w:ilvl w:val="0"/>
                <w:numId w:val="17"/>
              </w:numPr>
              <w:spacing w:after="0" w:line="240" w:lineRule="auto"/>
              <w:rPr>
                <w:rFonts w:ascii="Arial" w:hAnsi="Arial" w:cs="Arial"/>
                <w:sz w:val="24"/>
              </w:rPr>
            </w:pPr>
            <w:r w:rsidRPr="00CD1A54">
              <w:rPr>
                <w:rFonts w:ascii="Arial" w:hAnsi="Arial" w:cs="Arial"/>
                <w:sz w:val="24"/>
              </w:rPr>
              <w:t>Experience of Services and Incident management processes.</w:t>
            </w:r>
          </w:p>
          <w:p w14:paraId="54D69273" w14:textId="77777777" w:rsidR="0005008A" w:rsidRPr="00CD1A54" w:rsidRDefault="0005008A" w:rsidP="0005008A">
            <w:pPr>
              <w:pStyle w:val="ListParagraph"/>
              <w:numPr>
                <w:ilvl w:val="0"/>
                <w:numId w:val="17"/>
              </w:numPr>
              <w:spacing w:after="0" w:line="240" w:lineRule="auto"/>
              <w:rPr>
                <w:rFonts w:ascii="Arial" w:hAnsi="Arial" w:cs="Arial"/>
                <w:sz w:val="24"/>
              </w:rPr>
            </w:pPr>
            <w:r w:rsidRPr="00CD1A54">
              <w:rPr>
                <w:rFonts w:ascii="Arial" w:hAnsi="Arial" w:cs="Arial"/>
                <w:sz w:val="24"/>
              </w:rPr>
              <w:t xml:space="preserve">Proven ability to work consistently, methodically and reliably under pressure with attention to detail within tight timescales. </w:t>
            </w:r>
          </w:p>
          <w:p w14:paraId="46BD32CC" w14:textId="77777777" w:rsidR="0005008A" w:rsidRPr="00CD1A54" w:rsidRDefault="0005008A" w:rsidP="0005008A">
            <w:pPr>
              <w:pStyle w:val="ListParagraph"/>
              <w:numPr>
                <w:ilvl w:val="0"/>
                <w:numId w:val="17"/>
              </w:numPr>
              <w:spacing w:after="0" w:line="240" w:lineRule="auto"/>
              <w:rPr>
                <w:rFonts w:ascii="Arial" w:hAnsi="Arial" w:cs="Arial"/>
                <w:sz w:val="24"/>
              </w:rPr>
            </w:pPr>
            <w:r w:rsidRPr="00CD1A54">
              <w:rPr>
                <w:rFonts w:ascii="Arial" w:hAnsi="Arial" w:cs="Arial"/>
                <w:sz w:val="24"/>
              </w:rPr>
              <w:t>Proven ability to work autonomously as well as an effective team member.</w:t>
            </w:r>
          </w:p>
          <w:p w14:paraId="6352A0F6" w14:textId="77777777" w:rsidR="0005008A" w:rsidRPr="00CD1A54" w:rsidRDefault="0005008A" w:rsidP="0005008A">
            <w:pPr>
              <w:pStyle w:val="ListParagraph"/>
              <w:numPr>
                <w:ilvl w:val="0"/>
                <w:numId w:val="17"/>
              </w:numPr>
              <w:spacing w:after="0" w:line="240" w:lineRule="auto"/>
              <w:rPr>
                <w:rFonts w:ascii="Arial" w:hAnsi="Arial" w:cs="Arial"/>
                <w:sz w:val="24"/>
              </w:rPr>
            </w:pPr>
            <w:r w:rsidRPr="00CD1A54">
              <w:rPr>
                <w:rFonts w:ascii="Arial" w:hAnsi="Arial" w:cs="Arial"/>
                <w:color w:val="000000"/>
                <w:sz w:val="24"/>
              </w:rPr>
              <w:t>Proven ability of taking responsibility for making decisions to move things forward.</w:t>
            </w:r>
          </w:p>
          <w:p w14:paraId="73F5E9EF" w14:textId="77777777" w:rsidR="0005008A" w:rsidRPr="00CD1A54" w:rsidRDefault="0005008A" w:rsidP="0005008A">
            <w:pPr>
              <w:pStyle w:val="ListParagraph"/>
              <w:numPr>
                <w:ilvl w:val="0"/>
                <w:numId w:val="17"/>
              </w:numPr>
              <w:spacing w:after="0" w:line="240" w:lineRule="auto"/>
              <w:rPr>
                <w:rFonts w:ascii="Arial" w:hAnsi="Arial" w:cs="Arial"/>
                <w:sz w:val="24"/>
              </w:rPr>
            </w:pPr>
            <w:r w:rsidRPr="00CD1A54">
              <w:rPr>
                <w:rFonts w:ascii="Arial" w:hAnsi="Arial" w:cs="Arial"/>
                <w:sz w:val="24"/>
              </w:rPr>
              <w:t>Proven ability to communicate effectively, both orally and by word.</w:t>
            </w:r>
          </w:p>
          <w:p w14:paraId="3927FF9A" w14:textId="77777777" w:rsidR="00286EFB" w:rsidRDefault="00286EFB" w:rsidP="00286EFB">
            <w:pPr>
              <w:suppressAutoHyphens/>
              <w:spacing w:after="0" w:line="240" w:lineRule="auto"/>
              <w:rPr>
                <w:rFonts w:ascii="Arial" w:hAnsi="Arial" w:cs="Arial"/>
                <w:b/>
                <w:color w:val="4F81BD" w:themeColor="accent1"/>
                <w:sz w:val="24"/>
                <w:szCs w:val="24"/>
              </w:rPr>
            </w:pPr>
          </w:p>
          <w:p w14:paraId="4FA909B4" w14:textId="27E303AF" w:rsidR="00286EFB" w:rsidRPr="00286EFB" w:rsidRDefault="00286EFB" w:rsidP="00286EFB">
            <w:pPr>
              <w:suppressAutoHyphens/>
              <w:spacing w:after="0" w:line="240" w:lineRule="auto"/>
              <w:rPr>
                <w:rFonts w:ascii="Arial" w:hAnsi="Arial" w:cs="Arial"/>
                <w:b/>
                <w:color w:val="4F81BD" w:themeColor="accent1"/>
                <w:sz w:val="24"/>
                <w:szCs w:val="24"/>
              </w:rPr>
            </w:pPr>
          </w:p>
        </w:tc>
      </w:tr>
      <w:tr w:rsidR="002E6514" w14:paraId="4FA909CD" w14:textId="77777777" w:rsidTr="0089231F">
        <w:trPr>
          <w:trHeight w:val="3236"/>
        </w:trPr>
        <w:tc>
          <w:tcPr>
            <w:tcW w:w="5954" w:type="dxa"/>
          </w:tcPr>
          <w:p w14:paraId="4FA909B6" w14:textId="77777777" w:rsidR="002E6514" w:rsidRPr="00A61F1B" w:rsidRDefault="002E6514" w:rsidP="001407C7">
            <w:pPr>
              <w:spacing w:after="0" w:line="240" w:lineRule="auto"/>
              <w:rPr>
                <w:rFonts w:ascii="Arial" w:hAnsi="Arial" w:cs="Arial"/>
                <w:b/>
                <w:color w:val="4F81BD" w:themeColor="accent1"/>
                <w:sz w:val="24"/>
                <w:szCs w:val="24"/>
              </w:rPr>
            </w:pPr>
          </w:p>
          <w:p w14:paraId="4FA909C1" w14:textId="5F03B3A5" w:rsidR="00D05209" w:rsidRDefault="002E6514" w:rsidP="00D05209">
            <w:pPr>
              <w:spacing w:after="0" w:line="240" w:lineRule="auto"/>
              <w:rPr>
                <w:rFonts w:ascii="Arial" w:hAnsi="Arial" w:cs="Arial"/>
                <w:b/>
                <w:color w:val="1F497D" w:themeColor="text2"/>
                <w:sz w:val="32"/>
                <w:szCs w:val="32"/>
              </w:rPr>
            </w:pPr>
            <w:r w:rsidRPr="007A06E2">
              <w:rPr>
                <w:rFonts w:ascii="Arial" w:hAnsi="Arial" w:cs="Arial"/>
                <w:b/>
                <w:color w:val="1F497D" w:themeColor="text2"/>
                <w:sz w:val="32"/>
                <w:szCs w:val="32"/>
              </w:rPr>
              <w:t>Knowledge</w:t>
            </w:r>
            <w:r w:rsidR="00860AEF">
              <w:rPr>
                <w:rFonts w:ascii="Arial" w:hAnsi="Arial" w:cs="Arial"/>
                <w:b/>
                <w:color w:val="1F497D" w:themeColor="text2"/>
                <w:sz w:val="32"/>
                <w:szCs w:val="32"/>
              </w:rPr>
              <w:t>, Skills</w:t>
            </w:r>
            <w:r w:rsidRPr="007A06E2">
              <w:rPr>
                <w:rFonts w:ascii="Arial" w:hAnsi="Arial" w:cs="Arial"/>
                <w:b/>
                <w:color w:val="1F497D" w:themeColor="text2"/>
                <w:sz w:val="32"/>
                <w:szCs w:val="32"/>
              </w:rPr>
              <w:t xml:space="preserve"> and </w:t>
            </w:r>
            <w:r w:rsidR="00F812D7" w:rsidRPr="007A06E2">
              <w:rPr>
                <w:rFonts w:ascii="Arial" w:hAnsi="Arial" w:cs="Arial"/>
                <w:b/>
                <w:color w:val="1F497D" w:themeColor="text2"/>
                <w:sz w:val="32"/>
                <w:szCs w:val="32"/>
              </w:rPr>
              <w:t>Qualifications</w:t>
            </w:r>
          </w:p>
          <w:p w14:paraId="3E9F6591" w14:textId="77777777" w:rsidR="00286EFB" w:rsidRPr="00286EFB" w:rsidRDefault="00286EFB" w:rsidP="00D05209">
            <w:pPr>
              <w:spacing w:after="0" w:line="240" w:lineRule="auto"/>
              <w:rPr>
                <w:rFonts w:ascii="Arial" w:hAnsi="Arial" w:cs="Arial"/>
                <w:b/>
                <w:color w:val="1F497D" w:themeColor="text2"/>
                <w:sz w:val="32"/>
                <w:szCs w:val="32"/>
              </w:rPr>
            </w:pPr>
          </w:p>
          <w:p w14:paraId="1F530E88" w14:textId="77777777" w:rsidR="0005008A" w:rsidRPr="001355BA" w:rsidRDefault="0005008A" w:rsidP="0005008A">
            <w:pPr>
              <w:numPr>
                <w:ilvl w:val="0"/>
                <w:numId w:val="17"/>
              </w:numPr>
              <w:suppressAutoHyphens/>
              <w:snapToGrid w:val="0"/>
              <w:spacing w:after="0" w:line="240" w:lineRule="auto"/>
              <w:rPr>
                <w:rFonts w:ascii="Arial" w:hAnsi="Arial" w:cs="Arial"/>
              </w:rPr>
            </w:pPr>
            <w:r w:rsidRPr="001355BA">
              <w:rPr>
                <w:rFonts w:ascii="Arial" w:hAnsi="Arial" w:cs="Arial"/>
              </w:rPr>
              <w:t>HNC /  NVQ level 4  or equivalent certificate in an ICT</w:t>
            </w:r>
            <w:r>
              <w:rPr>
                <w:rFonts w:ascii="Arial" w:hAnsi="Arial" w:cs="Arial"/>
              </w:rPr>
              <w:t>/IT</w:t>
            </w:r>
            <w:r w:rsidRPr="001355BA">
              <w:rPr>
                <w:rFonts w:ascii="Arial" w:hAnsi="Arial" w:cs="Arial"/>
              </w:rPr>
              <w:t xml:space="preserve"> related subject or equivalent experience.</w:t>
            </w:r>
          </w:p>
          <w:p w14:paraId="50613E5D" w14:textId="77777777" w:rsidR="0005008A" w:rsidRPr="00CD1A54" w:rsidRDefault="0005008A" w:rsidP="0005008A">
            <w:pPr>
              <w:numPr>
                <w:ilvl w:val="0"/>
                <w:numId w:val="17"/>
              </w:numPr>
              <w:suppressAutoHyphens/>
              <w:snapToGrid w:val="0"/>
              <w:spacing w:after="0" w:line="240" w:lineRule="auto"/>
              <w:rPr>
                <w:rFonts w:ascii="Arial" w:hAnsi="Arial" w:cs="Arial"/>
              </w:rPr>
            </w:pPr>
            <w:r w:rsidRPr="001355BA">
              <w:rPr>
                <w:rFonts w:ascii="Arial" w:hAnsi="Arial" w:cs="Arial"/>
              </w:rPr>
              <w:t>Ability to maintain specific specialised technical knowledge, provide detailed advice regarding their application and execute specialised tasks.</w:t>
            </w:r>
          </w:p>
          <w:p w14:paraId="3DA25026" w14:textId="77777777" w:rsidR="0005008A" w:rsidRPr="00CD1A54" w:rsidRDefault="0005008A" w:rsidP="0005008A">
            <w:pPr>
              <w:numPr>
                <w:ilvl w:val="0"/>
                <w:numId w:val="17"/>
              </w:numPr>
              <w:suppressAutoHyphens/>
              <w:snapToGrid w:val="0"/>
              <w:spacing w:after="0" w:line="240" w:lineRule="auto"/>
              <w:rPr>
                <w:rFonts w:ascii="Arial" w:hAnsi="Arial" w:cs="Arial"/>
              </w:rPr>
            </w:pPr>
            <w:r w:rsidRPr="001355BA">
              <w:rPr>
                <w:rFonts w:ascii="Arial" w:hAnsi="Arial" w:cs="Arial"/>
              </w:rPr>
              <w:t>Ability to diagnose tech</w:t>
            </w:r>
            <w:r>
              <w:rPr>
                <w:rFonts w:ascii="Arial" w:hAnsi="Arial" w:cs="Arial"/>
              </w:rPr>
              <w:t>nical issues, provide</w:t>
            </w:r>
            <w:r w:rsidRPr="001355BA">
              <w:rPr>
                <w:rFonts w:ascii="Arial" w:hAnsi="Arial" w:cs="Arial"/>
              </w:rPr>
              <w:t xml:space="preserve"> resolutions or workaround</w:t>
            </w:r>
            <w:r>
              <w:rPr>
                <w:rFonts w:ascii="Arial" w:hAnsi="Arial" w:cs="Arial"/>
              </w:rPr>
              <w:t>s</w:t>
            </w:r>
            <w:r w:rsidRPr="001355BA">
              <w:rPr>
                <w:rFonts w:ascii="Arial" w:hAnsi="Arial" w:cs="Arial"/>
              </w:rPr>
              <w:t xml:space="preserve"> for incidents and problems in an ICT environment.</w:t>
            </w:r>
          </w:p>
          <w:p w14:paraId="16E99DE5" w14:textId="42480F05" w:rsidR="0005008A" w:rsidRPr="00ED01AF" w:rsidRDefault="005D5D01" w:rsidP="0005008A">
            <w:pPr>
              <w:numPr>
                <w:ilvl w:val="0"/>
                <w:numId w:val="17"/>
              </w:numPr>
              <w:suppressAutoHyphens/>
              <w:snapToGrid w:val="0"/>
              <w:spacing w:after="0" w:line="240" w:lineRule="auto"/>
              <w:rPr>
                <w:rFonts w:ascii="Arial" w:hAnsi="Arial" w:cs="Arial"/>
              </w:rPr>
            </w:pPr>
            <w:r>
              <w:rPr>
                <w:rFonts w:ascii="Arial" w:hAnsi="Arial" w:cs="Arial"/>
              </w:rPr>
              <w:t>Good</w:t>
            </w:r>
            <w:r w:rsidR="0005008A" w:rsidRPr="00ED01AF">
              <w:rPr>
                <w:rFonts w:ascii="Arial" w:hAnsi="Arial" w:cs="Arial"/>
              </w:rPr>
              <w:t xml:space="preserve"> knowledge of a Linux based operating system </w:t>
            </w:r>
            <w:r w:rsidR="007328B8" w:rsidRPr="00ED01AF">
              <w:rPr>
                <w:rFonts w:ascii="Arial" w:hAnsi="Arial" w:cs="Arial"/>
              </w:rPr>
              <w:t>e.g.,</w:t>
            </w:r>
            <w:r w:rsidR="0005008A" w:rsidRPr="00ED01AF">
              <w:rPr>
                <w:rFonts w:ascii="Arial" w:hAnsi="Arial" w:cs="Arial"/>
              </w:rPr>
              <w:t xml:space="preserve"> Ubuntu or CentOS. </w:t>
            </w:r>
          </w:p>
          <w:p w14:paraId="1B5B16BC" w14:textId="77777777" w:rsidR="0005008A" w:rsidRPr="00ED01AF" w:rsidRDefault="0005008A" w:rsidP="0005008A">
            <w:pPr>
              <w:numPr>
                <w:ilvl w:val="0"/>
                <w:numId w:val="17"/>
              </w:numPr>
              <w:suppressAutoHyphens/>
              <w:snapToGrid w:val="0"/>
              <w:spacing w:after="0" w:line="240" w:lineRule="auto"/>
              <w:rPr>
                <w:rFonts w:ascii="Arial" w:hAnsi="Arial" w:cs="Arial"/>
              </w:rPr>
            </w:pPr>
            <w:r w:rsidRPr="00ED01AF">
              <w:rPr>
                <w:rFonts w:ascii="Arial" w:hAnsi="Arial" w:cs="Arial"/>
              </w:rPr>
              <w:t>Basic understanding of the concept of messaging principles.</w:t>
            </w:r>
          </w:p>
          <w:p w14:paraId="1083FB26" w14:textId="77777777" w:rsidR="0005008A" w:rsidRPr="00CD1A54" w:rsidRDefault="0005008A" w:rsidP="0005008A">
            <w:pPr>
              <w:numPr>
                <w:ilvl w:val="0"/>
                <w:numId w:val="17"/>
              </w:numPr>
              <w:suppressAutoHyphens/>
              <w:snapToGrid w:val="0"/>
              <w:spacing w:after="0" w:line="240" w:lineRule="auto"/>
              <w:rPr>
                <w:rFonts w:ascii="Arial" w:hAnsi="Arial" w:cs="Arial"/>
              </w:rPr>
            </w:pPr>
            <w:r w:rsidRPr="00ED01AF">
              <w:rPr>
                <w:rFonts w:ascii="Arial" w:hAnsi="Arial" w:cs="Arial"/>
              </w:rPr>
              <w:t>Understanding of how to handle sensitive information in a confidential manner.</w:t>
            </w:r>
          </w:p>
          <w:p w14:paraId="3C64AF50" w14:textId="77777777" w:rsidR="00F87BEF" w:rsidRDefault="00F87BEF" w:rsidP="00D05209">
            <w:pPr>
              <w:spacing w:after="0" w:line="240" w:lineRule="auto"/>
              <w:rPr>
                <w:rFonts w:ascii="Arial" w:hAnsi="Arial" w:cs="Arial"/>
                <w:sz w:val="24"/>
                <w:szCs w:val="24"/>
              </w:rPr>
            </w:pPr>
          </w:p>
          <w:p w14:paraId="4FA909C2" w14:textId="477F6733" w:rsidR="00F87BEF" w:rsidRPr="00D05209" w:rsidRDefault="00F87BEF" w:rsidP="00D05209">
            <w:pPr>
              <w:spacing w:after="0" w:line="240" w:lineRule="auto"/>
              <w:rPr>
                <w:rFonts w:ascii="Arial" w:hAnsi="Arial" w:cs="Arial"/>
                <w:color w:val="4F81BD" w:themeColor="accent1"/>
                <w:sz w:val="24"/>
                <w:szCs w:val="24"/>
              </w:rPr>
            </w:pPr>
          </w:p>
        </w:tc>
        <w:tc>
          <w:tcPr>
            <w:tcW w:w="9923" w:type="dxa"/>
            <w:gridSpan w:val="2"/>
          </w:tcPr>
          <w:p w14:paraId="4FA909C3" w14:textId="77777777" w:rsidR="002E6514" w:rsidRPr="00C06C65" w:rsidRDefault="002E6514" w:rsidP="002E6514">
            <w:pPr>
              <w:spacing w:after="0"/>
              <w:rPr>
                <w:rFonts w:ascii="Arial" w:hAnsi="Arial" w:cs="Arial"/>
                <w:color w:val="003360"/>
                <w:sz w:val="24"/>
                <w:szCs w:val="24"/>
              </w:rPr>
            </w:pPr>
          </w:p>
          <w:p w14:paraId="4FA909C4" w14:textId="709FFA92" w:rsidR="002E6514" w:rsidRPr="007A06E2" w:rsidRDefault="00574A60" w:rsidP="002E6514">
            <w:pPr>
              <w:spacing w:after="0" w:line="240" w:lineRule="auto"/>
              <w:rPr>
                <w:rFonts w:ascii="Arial" w:hAnsi="Arial" w:cs="Arial"/>
                <w:b/>
                <w:color w:val="1F497D" w:themeColor="text2"/>
                <w:sz w:val="32"/>
                <w:szCs w:val="32"/>
              </w:rPr>
            </w:pPr>
            <w:r w:rsidRPr="007A06E2">
              <w:rPr>
                <w:rFonts w:ascii="Arial" w:hAnsi="Arial" w:cs="Arial"/>
                <w:b/>
                <w:color w:val="1F497D" w:themeColor="text2"/>
                <w:sz w:val="32"/>
                <w:szCs w:val="32"/>
              </w:rPr>
              <w:t>Values and Behaviours</w:t>
            </w:r>
            <w:r w:rsidR="00D05209" w:rsidRPr="00D05209">
              <w:rPr>
                <w:rFonts w:ascii="Arial" w:hAnsi="Arial" w:cs="Arial"/>
                <w:b/>
                <w:color w:val="FF0000"/>
                <w:sz w:val="32"/>
                <w:szCs w:val="32"/>
              </w:rPr>
              <w:t xml:space="preserve"> </w:t>
            </w:r>
          </w:p>
          <w:p w14:paraId="4FA909C5" w14:textId="77777777" w:rsidR="002E6514" w:rsidRPr="00D32C15" w:rsidRDefault="002E6514" w:rsidP="002E6514">
            <w:pPr>
              <w:spacing w:after="0" w:line="240" w:lineRule="auto"/>
              <w:rPr>
                <w:rFonts w:ascii="Arial" w:hAnsi="Arial" w:cs="Arial"/>
                <w:b/>
                <w:color w:val="4F81BD" w:themeColor="accent1"/>
                <w:sz w:val="24"/>
                <w:szCs w:val="24"/>
              </w:rPr>
            </w:pPr>
          </w:p>
          <w:p w14:paraId="4FA909C6" w14:textId="77777777" w:rsidR="00A61F1B" w:rsidRPr="00286EFB" w:rsidRDefault="004D4268" w:rsidP="00A61F1B">
            <w:pPr>
              <w:pStyle w:val="ListParagraph"/>
              <w:numPr>
                <w:ilvl w:val="0"/>
                <w:numId w:val="3"/>
              </w:numPr>
              <w:spacing w:after="0" w:line="240" w:lineRule="auto"/>
              <w:ind w:left="459" w:hanging="425"/>
              <w:rPr>
                <w:rFonts w:ascii="Arial" w:hAnsi="Arial" w:cs="Arial"/>
                <w:sz w:val="24"/>
                <w:szCs w:val="24"/>
              </w:rPr>
            </w:pPr>
            <w:r w:rsidRPr="00286EFB">
              <w:rPr>
                <w:rFonts w:ascii="Arial" w:hAnsi="Arial" w:cs="Arial"/>
                <w:b/>
                <w:color w:val="1F497D" w:themeColor="text2"/>
                <w:sz w:val="24"/>
                <w:szCs w:val="24"/>
              </w:rPr>
              <w:t>People Focused</w:t>
            </w:r>
            <w:r w:rsidRPr="00286EFB">
              <w:rPr>
                <w:rFonts w:ascii="Arial" w:hAnsi="Arial" w:cs="Arial"/>
                <w:sz w:val="24"/>
                <w:szCs w:val="24"/>
              </w:rPr>
              <w:t xml:space="preserve">: </w:t>
            </w:r>
            <w:r w:rsidR="00D05209" w:rsidRPr="00286EFB">
              <w:rPr>
                <w:rFonts w:ascii="Arial" w:hAnsi="Arial" w:cs="Arial"/>
                <w:sz w:val="24"/>
                <w:szCs w:val="24"/>
              </w:rPr>
              <w:t>You</w:t>
            </w:r>
            <w:r w:rsidRPr="00286EFB">
              <w:rPr>
                <w:rFonts w:ascii="Arial" w:hAnsi="Arial" w:cs="Arial"/>
                <w:sz w:val="24"/>
                <w:szCs w:val="24"/>
              </w:rPr>
              <w:t xml:space="preserve"> value and promote positive relationships with colleagues, customers and the public and are responsive to their needs</w:t>
            </w:r>
            <w:r w:rsidR="00A61F1B" w:rsidRPr="00286EFB">
              <w:rPr>
                <w:rFonts w:ascii="Arial" w:hAnsi="Arial" w:cs="Arial"/>
                <w:sz w:val="24"/>
                <w:szCs w:val="24"/>
              </w:rPr>
              <w:t>.</w:t>
            </w:r>
          </w:p>
          <w:p w14:paraId="4FA909C7" w14:textId="77777777" w:rsidR="004D4268" w:rsidRPr="00286EFB" w:rsidRDefault="004D4268" w:rsidP="00A61F1B">
            <w:pPr>
              <w:pStyle w:val="ListParagraph"/>
              <w:spacing w:after="0" w:line="240" w:lineRule="auto"/>
              <w:ind w:left="459" w:hanging="425"/>
              <w:rPr>
                <w:rFonts w:ascii="Arial" w:hAnsi="Arial" w:cs="Arial"/>
                <w:sz w:val="24"/>
                <w:szCs w:val="24"/>
              </w:rPr>
            </w:pPr>
            <w:r w:rsidRPr="00286EFB">
              <w:rPr>
                <w:rFonts w:ascii="Arial" w:hAnsi="Arial" w:cs="Arial"/>
                <w:sz w:val="24"/>
                <w:szCs w:val="24"/>
              </w:rPr>
              <w:t xml:space="preserve"> </w:t>
            </w:r>
          </w:p>
          <w:p w14:paraId="4FA909C8" w14:textId="079081CC" w:rsidR="004D4268" w:rsidRPr="00286EFB" w:rsidRDefault="004D4268" w:rsidP="00A61F1B">
            <w:pPr>
              <w:pStyle w:val="ListParagraph"/>
              <w:numPr>
                <w:ilvl w:val="0"/>
                <w:numId w:val="3"/>
              </w:numPr>
              <w:spacing w:after="0" w:line="240" w:lineRule="auto"/>
              <w:ind w:left="459" w:hanging="425"/>
              <w:rPr>
                <w:rFonts w:ascii="Arial" w:hAnsi="Arial" w:cs="Arial"/>
                <w:sz w:val="24"/>
                <w:szCs w:val="24"/>
              </w:rPr>
            </w:pPr>
            <w:r w:rsidRPr="00286EFB">
              <w:rPr>
                <w:rFonts w:ascii="Arial" w:hAnsi="Arial" w:cs="Arial"/>
                <w:b/>
                <w:color w:val="1F497D" w:themeColor="text2"/>
                <w:sz w:val="24"/>
                <w:szCs w:val="24"/>
              </w:rPr>
              <w:t>Trustworthy</w:t>
            </w:r>
            <w:r w:rsidRPr="00286EFB">
              <w:rPr>
                <w:rFonts w:ascii="Arial" w:hAnsi="Arial" w:cs="Arial"/>
                <w:sz w:val="24"/>
                <w:szCs w:val="24"/>
              </w:rPr>
              <w:t xml:space="preserve">: </w:t>
            </w:r>
            <w:r w:rsidR="00D05209" w:rsidRPr="00286EFB">
              <w:rPr>
                <w:rFonts w:ascii="Arial" w:hAnsi="Arial" w:cs="Arial"/>
                <w:sz w:val="24"/>
                <w:szCs w:val="24"/>
              </w:rPr>
              <w:t>You</w:t>
            </w:r>
            <w:r w:rsidRPr="00286EFB">
              <w:rPr>
                <w:rFonts w:ascii="Arial" w:hAnsi="Arial" w:cs="Arial"/>
                <w:sz w:val="24"/>
                <w:szCs w:val="24"/>
              </w:rPr>
              <w:t xml:space="preserve"> act with integrity, </w:t>
            </w:r>
            <w:r w:rsidR="00B4370E" w:rsidRPr="00286EFB">
              <w:rPr>
                <w:rFonts w:ascii="Arial" w:hAnsi="Arial" w:cs="Arial"/>
                <w:sz w:val="24"/>
                <w:szCs w:val="24"/>
              </w:rPr>
              <w:t>impartiality,</w:t>
            </w:r>
            <w:r w:rsidRPr="00286EFB">
              <w:rPr>
                <w:rFonts w:ascii="Arial" w:hAnsi="Arial" w:cs="Arial"/>
                <w:sz w:val="24"/>
                <w:szCs w:val="24"/>
              </w:rPr>
              <w:t xml:space="preserve"> and openness and in t</w:t>
            </w:r>
            <w:r w:rsidR="00A61F1B" w:rsidRPr="00286EFB">
              <w:rPr>
                <w:rFonts w:ascii="Arial" w:hAnsi="Arial" w:cs="Arial"/>
                <w:sz w:val="24"/>
                <w:szCs w:val="24"/>
              </w:rPr>
              <w:t>he best interests of the public.</w:t>
            </w:r>
          </w:p>
          <w:p w14:paraId="4FA909C9" w14:textId="77777777" w:rsidR="00A61F1B" w:rsidRPr="00286EFB" w:rsidRDefault="00A61F1B" w:rsidP="00A61F1B">
            <w:pPr>
              <w:spacing w:after="0" w:line="240" w:lineRule="auto"/>
              <w:ind w:left="459" w:hanging="425"/>
              <w:rPr>
                <w:rFonts w:ascii="Arial" w:hAnsi="Arial" w:cs="Arial"/>
                <w:sz w:val="24"/>
                <w:szCs w:val="24"/>
              </w:rPr>
            </w:pPr>
          </w:p>
          <w:p w14:paraId="4FA909CA" w14:textId="77777777" w:rsidR="004D4268" w:rsidRPr="00286EFB" w:rsidRDefault="004D4268" w:rsidP="00A61F1B">
            <w:pPr>
              <w:pStyle w:val="ListParagraph"/>
              <w:numPr>
                <w:ilvl w:val="0"/>
                <w:numId w:val="3"/>
              </w:numPr>
              <w:spacing w:after="0" w:line="240" w:lineRule="auto"/>
              <w:ind w:left="459" w:hanging="425"/>
              <w:rPr>
                <w:rFonts w:ascii="Arial" w:hAnsi="Arial" w:cs="Arial"/>
                <w:sz w:val="24"/>
                <w:szCs w:val="24"/>
              </w:rPr>
            </w:pPr>
            <w:r w:rsidRPr="00286EFB">
              <w:rPr>
                <w:rFonts w:ascii="Arial" w:hAnsi="Arial" w:cs="Arial"/>
                <w:b/>
                <w:color w:val="1F497D" w:themeColor="text2"/>
                <w:sz w:val="24"/>
                <w:szCs w:val="24"/>
              </w:rPr>
              <w:t>Professional</w:t>
            </w:r>
            <w:r w:rsidRPr="00286EFB">
              <w:rPr>
                <w:rFonts w:ascii="Arial" w:hAnsi="Arial" w:cs="Arial"/>
                <w:sz w:val="24"/>
                <w:szCs w:val="24"/>
              </w:rPr>
              <w:t xml:space="preserve">: </w:t>
            </w:r>
            <w:r w:rsidR="00D05209" w:rsidRPr="00286EFB">
              <w:rPr>
                <w:rFonts w:ascii="Arial" w:hAnsi="Arial" w:cs="Arial"/>
                <w:sz w:val="24"/>
                <w:szCs w:val="24"/>
              </w:rPr>
              <w:t>You</w:t>
            </w:r>
            <w:r w:rsidRPr="00286EFB">
              <w:rPr>
                <w:rFonts w:ascii="Arial" w:hAnsi="Arial" w:cs="Arial"/>
                <w:sz w:val="24"/>
                <w:szCs w:val="24"/>
              </w:rPr>
              <w:t xml:space="preserve"> deliver on </w:t>
            </w:r>
            <w:r w:rsidR="00D05209" w:rsidRPr="00286EFB">
              <w:rPr>
                <w:rFonts w:ascii="Arial" w:hAnsi="Arial" w:cs="Arial"/>
                <w:sz w:val="24"/>
                <w:szCs w:val="24"/>
              </w:rPr>
              <w:t>y</w:t>
            </w:r>
            <w:r w:rsidRPr="00286EFB">
              <w:rPr>
                <w:rFonts w:ascii="Arial" w:hAnsi="Arial" w:cs="Arial"/>
                <w:sz w:val="24"/>
                <w:szCs w:val="24"/>
              </w:rPr>
              <w:t>our commitments by applying the highest levels of expertise, cond</w:t>
            </w:r>
            <w:r w:rsidR="00A61F1B" w:rsidRPr="00286EFB">
              <w:rPr>
                <w:rFonts w:ascii="Arial" w:hAnsi="Arial" w:cs="Arial"/>
                <w:sz w:val="24"/>
                <w:szCs w:val="24"/>
              </w:rPr>
              <w:t>uct and personal responsibility.</w:t>
            </w:r>
          </w:p>
          <w:p w14:paraId="4FA909CB" w14:textId="77777777" w:rsidR="00A61F1B" w:rsidRPr="00286EFB" w:rsidRDefault="00A61F1B" w:rsidP="00A61F1B">
            <w:pPr>
              <w:spacing w:after="0" w:line="240" w:lineRule="auto"/>
              <w:ind w:left="459" w:hanging="425"/>
              <w:rPr>
                <w:rFonts w:ascii="Arial" w:hAnsi="Arial" w:cs="Arial"/>
                <w:sz w:val="24"/>
                <w:szCs w:val="24"/>
              </w:rPr>
            </w:pPr>
          </w:p>
          <w:p w14:paraId="4FA909CC" w14:textId="77777777" w:rsidR="00D05209" w:rsidRPr="00D05209" w:rsidRDefault="004D4268" w:rsidP="0089231F">
            <w:pPr>
              <w:pStyle w:val="ListParagraph"/>
              <w:numPr>
                <w:ilvl w:val="0"/>
                <w:numId w:val="3"/>
              </w:numPr>
              <w:spacing w:after="0" w:line="240" w:lineRule="auto"/>
              <w:ind w:left="459" w:hanging="425"/>
              <w:rPr>
                <w:rFonts w:ascii="Arial" w:hAnsi="Arial" w:cs="Arial"/>
                <w:color w:val="4F81BD" w:themeColor="accent1"/>
                <w:sz w:val="24"/>
                <w:szCs w:val="24"/>
              </w:rPr>
            </w:pPr>
            <w:r w:rsidRPr="00286EFB">
              <w:rPr>
                <w:rFonts w:ascii="Arial" w:hAnsi="Arial" w:cs="Arial"/>
                <w:b/>
                <w:color w:val="1F497D" w:themeColor="text2"/>
                <w:sz w:val="24"/>
                <w:szCs w:val="24"/>
              </w:rPr>
              <w:t>Innovative</w:t>
            </w:r>
            <w:r w:rsidRPr="00286EFB">
              <w:rPr>
                <w:rFonts w:ascii="Arial" w:hAnsi="Arial" w:cs="Arial"/>
                <w:sz w:val="24"/>
                <w:szCs w:val="24"/>
              </w:rPr>
              <w:t xml:space="preserve">: </w:t>
            </w:r>
            <w:r w:rsidR="00D05209" w:rsidRPr="00286EFB">
              <w:rPr>
                <w:rFonts w:ascii="Arial" w:hAnsi="Arial" w:cs="Arial"/>
                <w:sz w:val="24"/>
                <w:szCs w:val="24"/>
              </w:rPr>
              <w:t>You</w:t>
            </w:r>
            <w:r w:rsidRPr="00286EFB">
              <w:rPr>
                <w:rFonts w:ascii="Arial" w:hAnsi="Arial" w:cs="Arial"/>
                <w:sz w:val="24"/>
                <w:szCs w:val="24"/>
              </w:rPr>
              <w:t xml:space="preserve"> actively embrace change and bring new ideas to deliver excellent services for </w:t>
            </w:r>
            <w:r w:rsidR="00D05209" w:rsidRPr="00286EFB">
              <w:rPr>
                <w:rFonts w:ascii="Arial" w:hAnsi="Arial" w:cs="Arial"/>
                <w:sz w:val="24"/>
                <w:szCs w:val="24"/>
              </w:rPr>
              <w:t>y</w:t>
            </w:r>
            <w:r w:rsidRPr="00286EFB">
              <w:rPr>
                <w:rFonts w:ascii="Arial" w:hAnsi="Arial" w:cs="Arial"/>
                <w:sz w:val="24"/>
                <w:szCs w:val="24"/>
              </w:rPr>
              <w:t>our customers and better outcomes for the public</w:t>
            </w:r>
            <w:r w:rsidR="007A06E2" w:rsidRPr="00286EFB">
              <w:rPr>
                <w:rFonts w:ascii="Arial" w:hAnsi="Arial" w:cs="Arial"/>
                <w:sz w:val="24"/>
                <w:szCs w:val="24"/>
              </w:rPr>
              <w:t>.</w:t>
            </w:r>
          </w:p>
        </w:tc>
      </w:tr>
    </w:tbl>
    <w:tbl>
      <w:tblPr>
        <w:tblStyle w:val="TableGrid"/>
        <w:tblW w:w="15877" w:type="dxa"/>
        <w:tblInd w:w="-176" w:type="dxa"/>
        <w:tblLook w:val="0000" w:firstRow="0" w:lastRow="0" w:firstColumn="0" w:lastColumn="0" w:noHBand="0" w:noVBand="0"/>
      </w:tblPr>
      <w:tblGrid>
        <w:gridCol w:w="8648"/>
        <w:gridCol w:w="7229"/>
      </w:tblGrid>
      <w:tr w:rsidR="00574A60" w14:paraId="4FA909F0" w14:textId="77777777" w:rsidTr="00286EFB">
        <w:trPr>
          <w:trHeight w:val="3815"/>
        </w:trPr>
        <w:tc>
          <w:tcPr>
            <w:tcW w:w="8648" w:type="dxa"/>
          </w:tcPr>
          <w:p w14:paraId="4FA909D2" w14:textId="77777777" w:rsidR="00574A60" w:rsidRPr="00D05209" w:rsidRDefault="00574A60" w:rsidP="00574A60">
            <w:pPr>
              <w:rPr>
                <w:rFonts w:ascii="Arial" w:hAnsi="Arial" w:cs="Arial"/>
                <w:b/>
                <w:color w:val="1F497D" w:themeColor="text2"/>
                <w:sz w:val="24"/>
                <w:szCs w:val="32"/>
              </w:rPr>
            </w:pPr>
          </w:p>
          <w:p w14:paraId="4FA909D3" w14:textId="38C8D21E" w:rsidR="00574A60" w:rsidRDefault="00574A60" w:rsidP="00574A60">
            <w:pPr>
              <w:rPr>
                <w:rFonts w:ascii="Arial" w:hAnsi="Arial" w:cs="Arial"/>
                <w:i/>
                <w:color w:val="FF0000"/>
                <w:sz w:val="20"/>
                <w:szCs w:val="32"/>
              </w:rPr>
            </w:pPr>
            <w:r w:rsidRPr="007A06E2">
              <w:rPr>
                <w:rFonts w:ascii="Arial" w:hAnsi="Arial" w:cs="Arial"/>
                <w:b/>
                <w:color w:val="1F497D" w:themeColor="text2"/>
                <w:sz w:val="32"/>
                <w:szCs w:val="32"/>
              </w:rPr>
              <w:t>The Opportunities</w:t>
            </w:r>
            <w:r w:rsidR="00A81A64">
              <w:rPr>
                <w:rFonts w:ascii="Arial" w:hAnsi="Arial" w:cs="Arial"/>
                <w:b/>
                <w:color w:val="1F497D" w:themeColor="text2"/>
                <w:sz w:val="32"/>
                <w:szCs w:val="32"/>
              </w:rPr>
              <w:t xml:space="preserve"> </w:t>
            </w:r>
          </w:p>
          <w:p w14:paraId="0B319D32" w14:textId="77777777" w:rsidR="00286EFB" w:rsidRDefault="00286EFB" w:rsidP="00574A60">
            <w:pPr>
              <w:rPr>
                <w:rFonts w:ascii="Arial" w:hAnsi="Arial" w:cs="Arial"/>
                <w:i/>
                <w:color w:val="FF0000"/>
                <w:sz w:val="20"/>
                <w:szCs w:val="32"/>
              </w:rPr>
            </w:pPr>
          </w:p>
          <w:p w14:paraId="009B405D" w14:textId="77777777" w:rsidR="00286EFB" w:rsidRPr="00286EFB" w:rsidRDefault="00286EFB" w:rsidP="00286EFB">
            <w:pPr>
              <w:pStyle w:val="ListParagraph"/>
              <w:numPr>
                <w:ilvl w:val="0"/>
                <w:numId w:val="22"/>
              </w:numPr>
              <w:spacing w:before="120" w:after="120"/>
              <w:rPr>
                <w:rFonts w:ascii="Arial" w:hAnsi="Arial" w:cs="Arial"/>
                <w:sz w:val="24"/>
                <w:szCs w:val="24"/>
              </w:rPr>
            </w:pPr>
            <w:r w:rsidRPr="00286EFB">
              <w:rPr>
                <w:rFonts w:ascii="Arial" w:hAnsi="Arial" w:cs="Arial"/>
                <w:sz w:val="24"/>
                <w:szCs w:val="24"/>
              </w:rPr>
              <w:t>The chance to help support and maintain essential live National NHS services.</w:t>
            </w:r>
          </w:p>
          <w:p w14:paraId="5F00E249" w14:textId="77777777" w:rsidR="00286EFB" w:rsidRPr="00286EFB" w:rsidRDefault="00286EFB" w:rsidP="00286EFB">
            <w:pPr>
              <w:pStyle w:val="ListParagraph"/>
              <w:numPr>
                <w:ilvl w:val="0"/>
                <w:numId w:val="22"/>
              </w:numPr>
              <w:spacing w:before="120" w:after="120"/>
              <w:rPr>
                <w:rFonts w:ascii="Arial" w:hAnsi="Arial" w:cs="Arial"/>
                <w:sz w:val="24"/>
                <w:szCs w:val="24"/>
              </w:rPr>
            </w:pPr>
            <w:r w:rsidRPr="00286EFB">
              <w:rPr>
                <w:rFonts w:ascii="Arial" w:hAnsi="Arial" w:cs="Arial"/>
                <w:sz w:val="24"/>
                <w:szCs w:val="24"/>
              </w:rPr>
              <w:t>In-house training on NHS systems and technologies.</w:t>
            </w:r>
          </w:p>
          <w:p w14:paraId="3FF5F4B2" w14:textId="77777777" w:rsidR="00286EFB" w:rsidRPr="00286EFB" w:rsidRDefault="00286EFB" w:rsidP="00286EFB">
            <w:pPr>
              <w:pStyle w:val="ListParagraph"/>
              <w:numPr>
                <w:ilvl w:val="0"/>
                <w:numId w:val="22"/>
              </w:numPr>
              <w:spacing w:before="120" w:after="120"/>
              <w:rPr>
                <w:rFonts w:ascii="Arial" w:hAnsi="Arial" w:cs="Arial"/>
                <w:sz w:val="24"/>
                <w:szCs w:val="24"/>
              </w:rPr>
            </w:pPr>
            <w:r w:rsidRPr="00286EFB">
              <w:rPr>
                <w:rFonts w:ascii="Arial" w:hAnsi="Arial" w:cs="Arial"/>
                <w:sz w:val="24"/>
                <w:szCs w:val="24"/>
              </w:rPr>
              <w:t>To support a service which supplies over 21,000 organisations and links 27,000 ICT services within these organisations.</w:t>
            </w:r>
          </w:p>
          <w:p w14:paraId="59B91E5D" w14:textId="77777777" w:rsidR="00286EFB" w:rsidRPr="00286EFB" w:rsidRDefault="00286EFB" w:rsidP="00286EFB">
            <w:pPr>
              <w:pStyle w:val="ListParagraph"/>
              <w:numPr>
                <w:ilvl w:val="0"/>
                <w:numId w:val="22"/>
              </w:numPr>
              <w:spacing w:before="120" w:after="120"/>
              <w:rPr>
                <w:rFonts w:ascii="Arial" w:hAnsi="Arial" w:cs="Arial"/>
                <w:sz w:val="24"/>
                <w:szCs w:val="24"/>
              </w:rPr>
            </w:pPr>
            <w:r w:rsidRPr="00286EFB">
              <w:rPr>
                <w:rFonts w:ascii="Arial" w:hAnsi="Arial" w:cs="Arial"/>
                <w:sz w:val="24"/>
                <w:szCs w:val="24"/>
              </w:rPr>
              <w:t>To support a service which handles over 20 million messages a day.</w:t>
            </w:r>
          </w:p>
          <w:p w14:paraId="4FA909DE" w14:textId="78E68594" w:rsidR="00124C5E" w:rsidRPr="00286EFB" w:rsidRDefault="00286EFB" w:rsidP="00286EFB">
            <w:pPr>
              <w:pStyle w:val="ListParagraph"/>
              <w:numPr>
                <w:ilvl w:val="0"/>
                <w:numId w:val="22"/>
              </w:numPr>
              <w:rPr>
                <w:rFonts w:ascii="Arial" w:hAnsi="Arial" w:cs="Arial"/>
                <w:i/>
                <w:color w:val="FF0000"/>
                <w:sz w:val="20"/>
                <w:szCs w:val="32"/>
              </w:rPr>
            </w:pPr>
            <w:r w:rsidRPr="00286EFB">
              <w:rPr>
                <w:rFonts w:ascii="Arial" w:hAnsi="Arial" w:cs="Arial"/>
                <w:sz w:val="24"/>
                <w:szCs w:val="24"/>
              </w:rPr>
              <w:t>Building a strong reputation in an expanding team across NHS Digital and growing your career in a challenging and rewarding environment.</w:t>
            </w:r>
          </w:p>
          <w:p w14:paraId="4FA909DF" w14:textId="77777777" w:rsidR="00124C5E" w:rsidRPr="00124C5E" w:rsidRDefault="00124C5E" w:rsidP="00124C5E">
            <w:pPr>
              <w:rPr>
                <w:rFonts w:ascii="Arial" w:hAnsi="Arial" w:cs="Arial"/>
                <w:sz w:val="24"/>
                <w:szCs w:val="24"/>
              </w:rPr>
            </w:pPr>
          </w:p>
        </w:tc>
        <w:tc>
          <w:tcPr>
            <w:tcW w:w="7229" w:type="dxa"/>
          </w:tcPr>
          <w:p w14:paraId="4FA909E0" w14:textId="77777777" w:rsidR="00574A60" w:rsidRPr="00D05209" w:rsidRDefault="00574A60" w:rsidP="00574A60">
            <w:pPr>
              <w:rPr>
                <w:rFonts w:ascii="Arial" w:hAnsi="Arial" w:cs="Arial"/>
                <w:b/>
                <w:color w:val="4F81BD" w:themeColor="accent1"/>
                <w:sz w:val="24"/>
                <w:szCs w:val="32"/>
              </w:rPr>
            </w:pPr>
          </w:p>
          <w:p w14:paraId="4FA909E1" w14:textId="2FFF9FB4" w:rsidR="00574A60" w:rsidRPr="00A81A64" w:rsidRDefault="00574A60" w:rsidP="00574A60">
            <w:pPr>
              <w:rPr>
                <w:rFonts w:ascii="Arial" w:hAnsi="Arial" w:cs="Arial"/>
                <w:b/>
                <w:color w:val="1F497D" w:themeColor="text2"/>
                <w:sz w:val="28"/>
                <w:szCs w:val="32"/>
              </w:rPr>
            </w:pPr>
            <w:r w:rsidRPr="007A06E2">
              <w:rPr>
                <w:rFonts w:ascii="Arial" w:hAnsi="Arial" w:cs="Arial"/>
                <w:b/>
                <w:color w:val="1F497D" w:themeColor="text2"/>
                <w:sz w:val="32"/>
                <w:szCs w:val="32"/>
              </w:rPr>
              <w:t>The Terms and Conditions</w:t>
            </w:r>
            <w:r w:rsidR="00D05209">
              <w:rPr>
                <w:rFonts w:ascii="Arial" w:hAnsi="Arial" w:cs="Arial"/>
                <w:b/>
                <w:color w:val="1F497D" w:themeColor="text2"/>
                <w:sz w:val="32"/>
                <w:szCs w:val="32"/>
              </w:rPr>
              <w:t xml:space="preserve"> </w:t>
            </w:r>
          </w:p>
          <w:p w14:paraId="4FA909E2" w14:textId="77777777" w:rsidR="004D4268" w:rsidRPr="00D05209" w:rsidRDefault="004D4268" w:rsidP="00574A60">
            <w:pPr>
              <w:rPr>
                <w:rFonts w:ascii="Arial" w:hAnsi="Arial" w:cs="Arial"/>
                <w:b/>
                <w:color w:val="4F81BD" w:themeColor="accent1"/>
                <w:sz w:val="24"/>
                <w:szCs w:val="32"/>
              </w:rPr>
            </w:pPr>
          </w:p>
          <w:p w14:paraId="4FA909E3" w14:textId="77777777" w:rsidR="004D4268" w:rsidRPr="00286EFB" w:rsidRDefault="004D4268" w:rsidP="00A61F1B">
            <w:pPr>
              <w:pStyle w:val="ListParagraph"/>
              <w:numPr>
                <w:ilvl w:val="0"/>
                <w:numId w:val="6"/>
              </w:numPr>
              <w:ind w:left="459" w:hanging="425"/>
              <w:rPr>
                <w:rFonts w:ascii="Arial" w:hAnsi="Arial" w:cs="Arial"/>
                <w:sz w:val="24"/>
                <w:szCs w:val="24"/>
              </w:rPr>
            </w:pPr>
            <w:r w:rsidRPr="00286EFB">
              <w:rPr>
                <w:rFonts w:ascii="Arial" w:hAnsi="Arial" w:cs="Arial"/>
                <w:sz w:val="24"/>
                <w:szCs w:val="24"/>
              </w:rPr>
              <w:t>A competitive salary</w:t>
            </w:r>
            <w:r w:rsidR="00DB552A" w:rsidRPr="00286EFB">
              <w:rPr>
                <w:rFonts w:ascii="Arial" w:hAnsi="Arial" w:cs="Arial"/>
                <w:sz w:val="24"/>
                <w:szCs w:val="24"/>
              </w:rPr>
              <w:t>.</w:t>
            </w:r>
          </w:p>
          <w:p w14:paraId="4FA909E4" w14:textId="77777777" w:rsidR="00574A60" w:rsidRPr="00286EFB" w:rsidRDefault="00574A60" w:rsidP="00A61F1B">
            <w:pPr>
              <w:ind w:left="459" w:hanging="425"/>
              <w:rPr>
                <w:rFonts w:ascii="Arial" w:hAnsi="Arial" w:cs="Arial"/>
                <w:sz w:val="24"/>
                <w:szCs w:val="24"/>
              </w:rPr>
            </w:pPr>
          </w:p>
          <w:p w14:paraId="4FA909E5" w14:textId="77777777" w:rsidR="00574A60" w:rsidRPr="00286EFB" w:rsidRDefault="009B2DFB" w:rsidP="00A61F1B">
            <w:pPr>
              <w:pStyle w:val="ListParagraph"/>
              <w:numPr>
                <w:ilvl w:val="0"/>
                <w:numId w:val="6"/>
              </w:numPr>
              <w:ind w:left="459" w:hanging="425"/>
              <w:rPr>
                <w:rFonts w:ascii="Arial" w:hAnsi="Arial" w:cs="Arial"/>
                <w:sz w:val="24"/>
                <w:szCs w:val="24"/>
              </w:rPr>
            </w:pPr>
            <w:r w:rsidRPr="00286EFB">
              <w:rPr>
                <w:rFonts w:ascii="Arial" w:hAnsi="Arial" w:cs="Arial"/>
                <w:sz w:val="24"/>
                <w:szCs w:val="24"/>
              </w:rPr>
              <w:t>Flexible working applications considered</w:t>
            </w:r>
            <w:r w:rsidR="00DB552A" w:rsidRPr="00286EFB">
              <w:rPr>
                <w:rFonts w:ascii="Arial" w:hAnsi="Arial" w:cs="Arial"/>
                <w:sz w:val="24"/>
                <w:szCs w:val="24"/>
              </w:rPr>
              <w:t>.</w:t>
            </w:r>
          </w:p>
          <w:p w14:paraId="4FA909E6" w14:textId="77777777" w:rsidR="009B2DFB" w:rsidRPr="00286EFB" w:rsidRDefault="009B2DFB" w:rsidP="00A61F1B">
            <w:pPr>
              <w:pStyle w:val="ListParagraph"/>
              <w:ind w:left="459" w:hanging="425"/>
              <w:rPr>
                <w:rFonts w:ascii="Arial" w:hAnsi="Arial" w:cs="Arial"/>
                <w:sz w:val="24"/>
                <w:szCs w:val="24"/>
              </w:rPr>
            </w:pPr>
          </w:p>
          <w:p w14:paraId="4FA909E7" w14:textId="77777777" w:rsidR="004D4268" w:rsidRPr="00286EFB" w:rsidRDefault="00DB552A" w:rsidP="00A61F1B">
            <w:pPr>
              <w:pStyle w:val="ListParagraph"/>
              <w:numPr>
                <w:ilvl w:val="0"/>
                <w:numId w:val="6"/>
              </w:numPr>
              <w:ind w:left="459" w:hanging="425"/>
              <w:rPr>
                <w:rFonts w:ascii="Arial" w:hAnsi="Arial" w:cs="Arial"/>
                <w:sz w:val="24"/>
                <w:szCs w:val="24"/>
              </w:rPr>
            </w:pPr>
            <w:r w:rsidRPr="00286EFB">
              <w:rPr>
                <w:rFonts w:ascii="Arial" w:hAnsi="Arial" w:cs="Arial"/>
                <w:sz w:val="24"/>
                <w:szCs w:val="24"/>
              </w:rPr>
              <w:t>Family friendly benefits.</w:t>
            </w:r>
          </w:p>
          <w:p w14:paraId="4FA909E8" w14:textId="77777777" w:rsidR="004D4268" w:rsidRPr="00286EFB" w:rsidRDefault="004D4268" w:rsidP="00A61F1B">
            <w:pPr>
              <w:pStyle w:val="ListParagraph"/>
              <w:ind w:left="459" w:hanging="425"/>
              <w:rPr>
                <w:rFonts w:ascii="Arial" w:hAnsi="Arial" w:cs="Arial"/>
                <w:sz w:val="24"/>
                <w:szCs w:val="24"/>
              </w:rPr>
            </w:pPr>
          </w:p>
          <w:p w14:paraId="4FA909EA" w14:textId="2DB0C83A" w:rsidR="009B2DFB" w:rsidRPr="00F87BEF" w:rsidRDefault="00581B35" w:rsidP="00F87BEF">
            <w:pPr>
              <w:pStyle w:val="ListParagraph"/>
              <w:numPr>
                <w:ilvl w:val="0"/>
                <w:numId w:val="6"/>
              </w:numPr>
              <w:spacing w:before="120" w:after="120"/>
              <w:ind w:left="459" w:hanging="425"/>
              <w:contextualSpacing w:val="0"/>
              <w:rPr>
                <w:rFonts w:ascii="Arial" w:hAnsi="Arial" w:cs="Arial"/>
                <w:sz w:val="24"/>
                <w:szCs w:val="24"/>
              </w:rPr>
            </w:pPr>
            <w:r w:rsidRPr="00B87075">
              <w:rPr>
                <w:rFonts w:ascii="Arial" w:hAnsi="Arial" w:cs="Arial"/>
                <w:sz w:val="24"/>
                <w:szCs w:val="24"/>
              </w:rPr>
              <w:t>Annual leave starting at 202.5 hours per annum plus 60 hours statutory bank holidays rising to 247.5 hours with service.</w:t>
            </w:r>
            <w:r w:rsidDel="00B87075">
              <w:rPr>
                <w:rFonts w:ascii="Arial" w:hAnsi="Arial" w:cs="Arial"/>
                <w:sz w:val="24"/>
                <w:szCs w:val="24"/>
              </w:rPr>
              <w:t xml:space="preserve"> </w:t>
            </w:r>
          </w:p>
          <w:p w14:paraId="4FA909EF" w14:textId="1EB8209B" w:rsidR="009B2DFB" w:rsidRPr="00351EFA" w:rsidRDefault="009B2DFB" w:rsidP="00574A60">
            <w:pPr>
              <w:pStyle w:val="ListParagraph"/>
              <w:numPr>
                <w:ilvl w:val="0"/>
                <w:numId w:val="6"/>
              </w:numPr>
              <w:ind w:left="459" w:hanging="425"/>
              <w:rPr>
                <w:rFonts w:ascii="Arial" w:hAnsi="Arial" w:cs="Arial"/>
                <w:sz w:val="24"/>
                <w:szCs w:val="24"/>
              </w:rPr>
            </w:pPr>
            <w:r w:rsidRPr="00286EFB">
              <w:rPr>
                <w:rFonts w:ascii="Arial" w:hAnsi="Arial" w:cs="Arial"/>
                <w:sz w:val="24"/>
                <w:szCs w:val="24"/>
              </w:rPr>
              <w:t>An excellent contributory pension scheme</w:t>
            </w:r>
            <w:r w:rsidR="00DB552A" w:rsidRPr="00286EFB">
              <w:rPr>
                <w:rFonts w:ascii="Arial" w:hAnsi="Arial" w:cs="Arial"/>
                <w:sz w:val="24"/>
                <w:szCs w:val="24"/>
              </w:rPr>
              <w:t>.</w:t>
            </w:r>
          </w:p>
        </w:tc>
      </w:tr>
    </w:tbl>
    <w:p w14:paraId="4FA909F1" w14:textId="77777777" w:rsidR="00574A60" w:rsidRPr="00FE0611" w:rsidRDefault="00574A60" w:rsidP="00351EFA">
      <w:pPr>
        <w:spacing w:after="0" w:line="240" w:lineRule="auto"/>
        <w:rPr>
          <w:rFonts w:ascii="Arial" w:hAnsi="Arial" w:cs="Arial"/>
          <w:b/>
          <w:color w:val="4F81BD" w:themeColor="accent1"/>
          <w:sz w:val="32"/>
          <w:szCs w:val="32"/>
        </w:rPr>
      </w:pPr>
    </w:p>
    <w:sectPr w:rsidR="00574A60" w:rsidRPr="00FE0611" w:rsidSect="00FE0611">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AB93" w14:textId="77777777" w:rsidR="00505B16" w:rsidRDefault="00505B16" w:rsidP="00E76B4A">
      <w:pPr>
        <w:spacing w:after="0" w:line="240" w:lineRule="auto"/>
      </w:pPr>
      <w:r>
        <w:separator/>
      </w:r>
    </w:p>
  </w:endnote>
  <w:endnote w:type="continuationSeparator" w:id="0">
    <w:p w14:paraId="3C6DDF19" w14:textId="77777777" w:rsidR="00505B16" w:rsidRDefault="00505B16" w:rsidP="00E7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09F9" w14:textId="5BA543C3" w:rsidR="0089231F" w:rsidRDefault="0089231F" w:rsidP="0089231F">
    <w:pPr>
      <w:pStyle w:val="Footer"/>
      <w:rPr>
        <w:rFonts w:ascii="Arial" w:hAnsi="Arial" w:cs="Arial"/>
      </w:rPr>
    </w:pPr>
    <w:r w:rsidRPr="0089231F">
      <w:rPr>
        <w:rFonts w:ascii="Arial" w:hAnsi="Arial" w:cs="Arial"/>
        <w:b/>
        <w:sz w:val="20"/>
      </w:rPr>
      <w:t>Profession</w:t>
    </w:r>
    <w:r w:rsidRPr="0089231F">
      <w:rPr>
        <w:rFonts w:ascii="Arial" w:hAnsi="Arial" w:cs="Arial"/>
        <w:sz w:val="20"/>
      </w:rPr>
      <w:t xml:space="preserve">: </w:t>
    </w:r>
    <w:r w:rsidR="00923721" w:rsidRPr="008870B0">
      <w:rPr>
        <w:rFonts w:ascii="Arial" w:hAnsi="Arial" w:cs="Arial"/>
      </w:rPr>
      <w:t>IT Service Operations</w:t>
    </w:r>
  </w:p>
  <w:p w14:paraId="6254504D" w14:textId="3DC20134" w:rsidR="007335F1" w:rsidRPr="0089231F" w:rsidRDefault="007335F1" w:rsidP="0089231F">
    <w:pPr>
      <w:pStyle w:val="Footer"/>
      <w:rPr>
        <w:rFonts w:ascii="Arial" w:hAnsi="Arial" w:cs="Arial"/>
        <w:sz w:val="20"/>
      </w:rPr>
    </w:pPr>
    <w:r>
      <w:rPr>
        <w:rFonts w:ascii="Segoe UI" w:hAnsi="Segoe UI" w:cs="Segoe UI"/>
        <w:noProof/>
        <w:color w:val="000000"/>
        <w:sz w:val="18"/>
        <w:szCs w:val="18"/>
        <w:shd w:val="clear" w:color="auto" w:fill="FFFFFF"/>
      </w:rPr>
      <w:drawing>
        <wp:inline distT="0" distB="0" distL="0" distR="0" wp14:anchorId="0C27DCEA" wp14:editId="6563B921">
          <wp:extent cx="4582795" cy="925195"/>
          <wp:effectExtent l="0" t="0" r="8255" b="8255"/>
          <wp:docPr id="4438838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82795" cy="925195"/>
                  </a:xfrm>
                  <a:prstGeom prst="rect">
                    <a:avLst/>
                  </a:prstGeom>
                  <a:noFill/>
                  <a:ln>
                    <a:noFill/>
                  </a:ln>
                </pic:spPr>
              </pic:pic>
            </a:graphicData>
          </a:graphic>
        </wp:inline>
      </w:drawing>
    </w:r>
  </w:p>
  <w:p w14:paraId="4FA909FA" w14:textId="77777777" w:rsidR="0089231F" w:rsidRPr="0089231F" w:rsidRDefault="0089231F" w:rsidP="0089231F">
    <w:pPr>
      <w:pStyle w:val="Footer"/>
      <w:rPr>
        <w:rFonts w:ascii="Arial" w:hAnsi="Arial" w:cs="Arial"/>
        <w:sz w:val="20"/>
      </w:rPr>
    </w:pPr>
  </w:p>
  <w:p w14:paraId="4FA909FB" w14:textId="4D69E83B" w:rsidR="0089231F" w:rsidRPr="0089231F" w:rsidRDefault="0089231F" w:rsidP="0089231F">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4EE5" w14:textId="77777777" w:rsidR="00505B16" w:rsidRDefault="00505B16" w:rsidP="00E76B4A">
      <w:pPr>
        <w:spacing w:after="0" w:line="240" w:lineRule="auto"/>
      </w:pPr>
      <w:r>
        <w:separator/>
      </w:r>
    </w:p>
  </w:footnote>
  <w:footnote w:type="continuationSeparator" w:id="0">
    <w:p w14:paraId="0CF5821D" w14:textId="77777777" w:rsidR="00505B16" w:rsidRDefault="00505B16" w:rsidP="00E7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A05"/>
    <w:multiLevelType w:val="hybridMultilevel"/>
    <w:tmpl w:val="0CCC524A"/>
    <w:lvl w:ilvl="0" w:tplc="4EF0B7BE">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66988"/>
    <w:multiLevelType w:val="hybridMultilevel"/>
    <w:tmpl w:val="BBB21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C15938"/>
    <w:multiLevelType w:val="hybridMultilevel"/>
    <w:tmpl w:val="23327A0C"/>
    <w:lvl w:ilvl="0" w:tplc="721629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4135"/>
    <w:multiLevelType w:val="hybridMultilevel"/>
    <w:tmpl w:val="853A7622"/>
    <w:lvl w:ilvl="0" w:tplc="7818C980">
      <w:start w:val="1"/>
      <w:numFmt w:val="bullet"/>
      <w:lvlText w:val=""/>
      <w:lvlJc w:val="left"/>
      <w:pPr>
        <w:ind w:left="360" w:hanging="360"/>
      </w:pPr>
      <w:rPr>
        <w:rFonts w:ascii="Symbol" w:hAnsi="Symbol" w:hint="default"/>
        <w:color w:val="1F497D" w:themeColor="text2"/>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4E7A39"/>
    <w:multiLevelType w:val="hybridMultilevel"/>
    <w:tmpl w:val="6672ADDE"/>
    <w:lvl w:ilvl="0" w:tplc="721629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32D00"/>
    <w:multiLevelType w:val="hybridMultilevel"/>
    <w:tmpl w:val="2EF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922D5"/>
    <w:multiLevelType w:val="hybridMultilevel"/>
    <w:tmpl w:val="C508802C"/>
    <w:lvl w:ilvl="0" w:tplc="7818C980">
      <w:start w:val="1"/>
      <w:numFmt w:val="bullet"/>
      <w:lvlText w:val=""/>
      <w:lvlJc w:val="left"/>
      <w:pPr>
        <w:ind w:left="360" w:hanging="360"/>
      </w:pPr>
      <w:rPr>
        <w:rFonts w:ascii="Symbol" w:hAnsi="Symbol" w:hint="default"/>
        <w:color w:val="1F497D" w:themeColor="text2"/>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E6F57"/>
    <w:multiLevelType w:val="hybridMultilevel"/>
    <w:tmpl w:val="CB58A41C"/>
    <w:lvl w:ilvl="0" w:tplc="721629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52921"/>
    <w:multiLevelType w:val="hybridMultilevel"/>
    <w:tmpl w:val="07BC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14E5"/>
    <w:multiLevelType w:val="hybridMultilevel"/>
    <w:tmpl w:val="33106952"/>
    <w:lvl w:ilvl="0" w:tplc="985A2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04FD4"/>
    <w:multiLevelType w:val="hybridMultilevel"/>
    <w:tmpl w:val="77D0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90BBD"/>
    <w:multiLevelType w:val="hybridMultilevel"/>
    <w:tmpl w:val="F3E8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24332"/>
    <w:multiLevelType w:val="hybridMultilevel"/>
    <w:tmpl w:val="3574FA4E"/>
    <w:lvl w:ilvl="0" w:tplc="4CD4C6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44E31"/>
    <w:multiLevelType w:val="hybridMultilevel"/>
    <w:tmpl w:val="1870C78A"/>
    <w:lvl w:ilvl="0" w:tplc="7EC2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B7349"/>
    <w:multiLevelType w:val="hybridMultilevel"/>
    <w:tmpl w:val="062045D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606311AE"/>
    <w:multiLevelType w:val="hybridMultilevel"/>
    <w:tmpl w:val="BB2E639E"/>
    <w:lvl w:ilvl="0" w:tplc="FF9A66CA">
      <w:start w:val="1"/>
      <w:numFmt w:val="bullet"/>
      <w:lvlText w:val=""/>
      <w:lvlJc w:val="left"/>
      <w:pPr>
        <w:ind w:left="720" w:hanging="360"/>
      </w:pPr>
      <w:rPr>
        <w:rFonts w:ascii="Symbol" w:hAnsi="Symbol" w:hint="default"/>
        <w:color w:val="0033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77A7A"/>
    <w:multiLevelType w:val="hybridMultilevel"/>
    <w:tmpl w:val="905E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B4F81"/>
    <w:multiLevelType w:val="hybridMultilevel"/>
    <w:tmpl w:val="FB4AE8EE"/>
    <w:lvl w:ilvl="0" w:tplc="721629AC">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DD52D3"/>
    <w:multiLevelType w:val="hybridMultilevel"/>
    <w:tmpl w:val="4272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A3D9A"/>
    <w:multiLevelType w:val="hybridMultilevel"/>
    <w:tmpl w:val="4AA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C4D1F"/>
    <w:multiLevelType w:val="hybridMultilevel"/>
    <w:tmpl w:val="EA14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A248D"/>
    <w:multiLevelType w:val="hybridMultilevel"/>
    <w:tmpl w:val="D5942CCC"/>
    <w:lvl w:ilvl="0" w:tplc="13EA4386">
      <w:start w:val="1"/>
      <w:numFmt w:val="bullet"/>
      <w:lvlText w:val=""/>
      <w:lvlJc w:val="left"/>
      <w:pPr>
        <w:ind w:left="720" w:hanging="360"/>
      </w:pPr>
      <w:rPr>
        <w:rFonts w:ascii="Symbol" w:hAnsi="Symbol" w:hint="default"/>
        <w:color w:val="0033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618035">
    <w:abstractNumId w:val="15"/>
  </w:num>
  <w:num w:numId="2" w16cid:durableId="1022122725">
    <w:abstractNumId w:val="7"/>
  </w:num>
  <w:num w:numId="3" w16cid:durableId="1056007271">
    <w:abstractNumId w:val="13"/>
  </w:num>
  <w:num w:numId="4" w16cid:durableId="442919718">
    <w:abstractNumId w:val="21"/>
  </w:num>
  <w:num w:numId="5" w16cid:durableId="689793361">
    <w:abstractNumId w:val="12"/>
  </w:num>
  <w:num w:numId="6" w16cid:durableId="517961747">
    <w:abstractNumId w:val="5"/>
  </w:num>
  <w:num w:numId="7" w16cid:durableId="148832365">
    <w:abstractNumId w:val="19"/>
  </w:num>
  <w:num w:numId="8" w16cid:durableId="525947312">
    <w:abstractNumId w:val="1"/>
  </w:num>
  <w:num w:numId="9" w16cid:durableId="138420454">
    <w:abstractNumId w:val="18"/>
  </w:num>
  <w:num w:numId="10" w16cid:durableId="910626358">
    <w:abstractNumId w:val="9"/>
  </w:num>
  <w:num w:numId="11" w16cid:durableId="64228068">
    <w:abstractNumId w:val="20"/>
  </w:num>
  <w:num w:numId="12" w16cid:durableId="428548253">
    <w:abstractNumId w:val="0"/>
  </w:num>
  <w:num w:numId="13" w16cid:durableId="1702854380">
    <w:abstractNumId w:val="16"/>
  </w:num>
  <w:num w:numId="14" w16cid:durableId="1134521496">
    <w:abstractNumId w:val="14"/>
  </w:num>
  <w:num w:numId="15" w16cid:durableId="1198658885">
    <w:abstractNumId w:val="6"/>
  </w:num>
  <w:num w:numId="16" w16cid:durableId="685442961">
    <w:abstractNumId w:val="8"/>
  </w:num>
  <w:num w:numId="17" w16cid:durableId="2102753230">
    <w:abstractNumId w:val="3"/>
  </w:num>
  <w:num w:numId="18" w16cid:durableId="1148978880">
    <w:abstractNumId w:val="11"/>
  </w:num>
  <w:num w:numId="19" w16cid:durableId="1964845878">
    <w:abstractNumId w:val="10"/>
  </w:num>
  <w:num w:numId="20" w16cid:durableId="1935285975">
    <w:abstractNumId w:val="2"/>
  </w:num>
  <w:num w:numId="21" w16cid:durableId="539321654">
    <w:abstractNumId w:val="17"/>
  </w:num>
  <w:num w:numId="22" w16cid:durableId="1600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11"/>
    <w:rsid w:val="00036AB8"/>
    <w:rsid w:val="0005008A"/>
    <w:rsid w:val="00051753"/>
    <w:rsid w:val="00052477"/>
    <w:rsid w:val="00071E6A"/>
    <w:rsid w:val="00121D7C"/>
    <w:rsid w:val="00124C5E"/>
    <w:rsid w:val="001407C7"/>
    <w:rsid w:val="00167BBF"/>
    <w:rsid w:val="00183174"/>
    <w:rsid w:val="001C1F99"/>
    <w:rsid w:val="00230D71"/>
    <w:rsid w:val="00286EFB"/>
    <w:rsid w:val="0029600A"/>
    <w:rsid w:val="002A70C3"/>
    <w:rsid w:val="002E6514"/>
    <w:rsid w:val="002F003A"/>
    <w:rsid w:val="002F218A"/>
    <w:rsid w:val="002F7C09"/>
    <w:rsid w:val="00351EFA"/>
    <w:rsid w:val="00353547"/>
    <w:rsid w:val="00396B47"/>
    <w:rsid w:val="0042446A"/>
    <w:rsid w:val="004A3949"/>
    <w:rsid w:val="004C3483"/>
    <w:rsid w:val="004D4268"/>
    <w:rsid w:val="00505B16"/>
    <w:rsid w:val="005115C0"/>
    <w:rsid w:val="0051362A"/>
    <w:rsid w:val="0051402D"/>
    <w:rsid w:val="00543886"/>
    <w:rsid w:val="00555668"/>
    <w:rsid w:val="00574A60"/>
    <w:rsid w:val="00581B35"/>
    <w:rsid w:val="005A0384"/>
    <w:rsid w:val="005C690F"/>
    <w:rsid w:val="005D5D01"/>
    <w:rsid w:val="005E7B91"/>
    <w:rsid w:val="006B700A"/>
    <w:rsid w:val="007328B8"/>
    <w:rsid w:val="007335F1"/>
    <w:rsid w:val="007A06E2"/>
    <w:rsid w:val="007F1E74"/>
    <w:rsid w:val="007F79DC"/>
    <w:rsid w:val="00860AEF"/>
    <w:rsid w:val="0087789A"/>
    <w:rsid w:val="0089231F"/>
    <w:rsid w:val="00923721"/>
    <w:rsid w:val="00985184"/>
    <w:rsid w:val="009B2DFB"/>
    <w:rsid w:val="009C7A1E"/>
    <w:rsid w:val="009D64A3"/>
    <w:rsid w:val="00A339D5"/>
    <w:rsid w:val="00A61F1B"/>
    <w:rsid w:val="00A708C2"/>
    <w:rsid w:val="00A70BC9"/>
    <w:rsid w:val="00A81A64"/>
    <w:rsid w:val="00AA4AB4"/>
    <w:rsid w:val="00B35AFB"/>
    <w:rsid w:val="00B4370E"/>
    <w:rsid w:val="00B76BCC"/>
    <w:rsid w:val="00BC157B"/>
    <w:rsid w:val="00BE164D"/>
    <w:rsid w:val="00C06C65"/>
    <w:rsid w:val="00C6180B"/>
    <w:rsid w:val="00CA203A"/>
    <w:rsid w:val="00CB0CEC"/>
    <w:rsid w:val="00CD00C7"/>
    <w:rsid w:val="00D05209"/>
    <w:rsid w:val="00D32C15"/>
    <w:rsid w:val="00D578BB"/>
    <w:rsid w:val="00D60905"/>
    <w:rsid w:val="00DB552A"/>
    <w:rsid w:val="00DC46F5"/>
    <w:rsid w:val="00DF3B97"/>
    <w:rsid w:val="00E76B4A"/>
    <w:rsid w:val="00EB1F89"/>
    <w:rsid w:val="00ED1F3B"/>
    <w:rsid w:val="00F019E8"/>
    <w:rsid w:val="00F529D4"/>
    <w:rsid w:val="00F60682"/>
    <w:rsid w:val="00F812D7"/>
    <w:rsid w:val="00F87BEF"/>
    <w:rsid w:val="00F900CD"/>
    <w:rsid w:val="00FA2FCA"/>
    <w:rsid w:val="00FE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A9097D"/>
  <w15:docId w15:val="{AF0FFFC8-043A-4086-A66F-936A923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11"/>
    <w:rPr>
      <w:rFonts w:ascii="Tahoma" w:hAnsi="Tahoma" w:cs="Tahoma"/>
      <w:sz w:val="16"/>
      <w:szCs w:val="16"/>
    </w:rPr>
  </w:style>
  <w:style w:type="paragraph" w:styleId="ListParagraph">
    <w:name w:val="List Paragraph"/>
    <w:basedOn w:val="Normal"/>
    <w:uiPriority w:val="34"/>
    <w:qFormat/>
    <w:rsid w:val="006B700A"/>
    <w:pPr>
      <w:ind w:left="720"/>
      <w:contextualSpacing/>
    </w:pPr>
  </w:style>
  <w:style w:type="table" w:styleId="TableGrid">
    <w:name w:val="Table Grid"/>
    <w:basedOn w:val="TableNormal"/>
    <w:uiPriority w:val="59"/>
    <w:rsid w:val="005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A"/>
  </w:style>
  <w:style w:type="paragraph" w:styleId="Footer">
    <w:name w:val="footer"/>
    <w:basedOn w:val="Normal"/>
    <w:link w:val="FooterChar"/>
    <w:uiPriority w:val="99"/>
    <w:unhideWhenUsed/>
    <w:rsid w:val="00E76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A"/>
  </w:style>
  <w:style w:type="character" w:customStyle="1" w:styleId="s20">
    <w:name w:val="s20"/>
    <w:basedOn w:val="DefaultParagraphFont"/>
    <w:rsid w:val="00985184"/>
  </w:style>
  <w:style w:type="paragraph" w:customStyle="1" w:styleId="paragraph">
    <w:name w:val="paragraph"/>
    <w:basedOn w:val="Normal"/>
    <w:rsid w:val="00351EFA"/>
    <w:pPr>
      <w:spacing w:before="100" w:beforeAutospacing="1" w:after="100" w:afterAutospacing="1" w:line="240" w:lineRule="auto"/>
    </w:pPr>
    <w:rPr>
      <w:rFonts w:ascii="Calibri" w:hAnsi="Calibri" w:cs="Calibri"/>
      <w:lang w:eastAsia="en-GB"/>
    </w:rPr>
  </w:style>
  <w:style w:type="character" w:styleId="SmartLink">
    <w:name w:val="Smart Link"/>
    <w:basedOn w:val="DefaultParagraphFont"/>
    <w:uiPriority w:val="99"/>
    <w:semiHidden/>
    <w:unhideWhenUsed/>
    <w:rsid w:val="00351EFA"/>
    <w:rPr>
      <w:color w:val="0000FF"/>
      <w:u w:val="single"/>
      <w:shd w:val="clear" w:color="auto" w:fill="F3F2F1"/>
    </w:rPr>
  </w:style>
  <w:style w:type="character" w:customStyle="1" w:styleId="normaltextrun">
    <w:name w:val="normaltextrun"/>
    <w:basedOn w:val="DefaultParagraphFont"/>
    <w:rsid w:val="00351EFA"/>
  </w:style>
  <w:style w:type="character" w:customStyle="1" w:styleId="eop">
    <w:name w:val="eop"/>
    <w:basedOn w:val="DefaultParagraphFont"/>
    <w:rsid w:val="0035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gbr01.safelinks.protection.outlook.com/?url=https%3A%2F%2Fhscic365.sharepoint.com%2FHumanResources%2FDocuments%2FForms%2FAllItems.aspx%3Fid%3D%252FHumanResources%252FDocuments%252FProfessional%2520Job%2520Descriptions%252FNHS%2520DIgital%2520Role%2520Profiles&amp;data=05%7C02%7Cbecky.marshall%40nhs.net%7Caf6b8caae5974feffb9708dc5eee19cf%7C37c354b285b047f5b22207b48d774ee3%7C0%7C0%7C638489623919739665%7CUnknown%7CTWFpbGZsb3d8eyJWIjoiMC4wLjAwMDAiLCJQIjoiV2luMzIiLCJBTiI6Ik1haWwiLCJXVCI6Mn0%3D%7C0%7C%7C%7C&amp;sdata=%2BQrMsDGOzI8wHnGUx6Z44qKBAfyMBR3EhzCgknzjosM%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A90DF.59517BB0"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2" Type="http://schemas.openxmlformats.org/officeDocument/2006/relationships/image" Target="cid:image002.png@01DA90DF.59517BB0"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41AFE-4A41-46D4-8912-C44E83DFBA64}" type="doc">
      <dgm:prSet loTypeId="urn:microsoft.com/office/officeart/2005/8/layout/hierarchy6" loCatId="hierarchy" qsTypeId="urn:microsoft.com/office/officeart/2005/8/quickstyle/simple1#1" qsCatId="simple" csTypeId="urn:microsoft.com/office/officeart/2005/8/colors/accent1_2#1" csCatId="accent1" phldr="1"/>
      <dgm:spPr/>
      <dgm:t>
        <a:bodyPr/>
        <a:lstStyle/>
        <a:p>
          <a:endParaRPr lang="en-GB"/>
        </a:p>
      </dgm:t>
    </dgm:pt>
    <dgm:pt modelId="{EC14272C-69CE-4E91-A73D-4EB7EC836466}">
      <dgm:prSet/>
      <dgm:spPr>
        <a:xfrm>
          <a:off x="682751" y="1559102"/>
          <a:ext cx="834772" cy="5565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a:solidFill>
                <a:sysClr val="window" lastClr="FFFFFF"/>
              </a:solidFill>
              <a:latin typeface="Calibri"/>
              <a:ea typeface="+mn-ea"/>
              <a:cs typeface="+mn-cs"/>
            </a:rPr>
            <a:t>Technical Operations Team Lead</a:t>
          </a:r>
        </a:p>
      </dgm:t>
    </dgm:pt>
    <dgm:pt modelId="{245E7259-D5AC-4417-9753-B3F54A16D225}" type="parTrans" cxnId="{1E4AA0F1-3CF5-41DA-B583-8CDC7E97B5E8}">
      <dgm:prSet/>
      <dgm:spPr>
        <a:xfrm>
          <a:off x="1054417" y="1336497"/>
          <a:ext cx="91440" cy="22260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FF76CB9-018A-4B26-9764-590A913224C4}" type="sibTrans" cxnId="{1E4AA0F1-3CF5-41DA-B583-8CDC7E97B5E8}">
      <dgm:prSet/>
      <dgm:spPr/>
      <dgm:t>
        <a:bodyPr/>
        <a:lstStyle/>
        <a:p>
          <a:endParaRPr lang="en-GB"/>
        </a:p>
      </dgm:t>
    </dgm:pt>
    <dgm:pt modelId="{62B2E004-B731-405E-ACAE-9E212D02F22A}">
      <dgm:prSet/>
      <dgm:spPr>
        <a:xfrm>
          <a:off x="682751" y="2338223"/>
          <a:ext cx="834772" cy="5565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Technical Operations Operator</a:t>
          </a:r>
        </a:p>
      </dgm:t>
    </dgm:pt>
    <dgm:pt modelId="{D16F9BDE-0628-431A-A402-6C11CAD600F5}" type="parTrans" cxnId="{83AD9383-F035-4541-BB92-E3A878A5614E}">
      <dgm:prSet/>
      <dgm:spPr>
        <a:xfrm>
          <a:off x="1054417" y="2115617"/>
          <a:ext cx="91440" cy="22260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F15600C-6ED3-4E55-A281-5BD39A383618}" type="sibTrans" cxnId="{83AD9383-F035-4541-BB92-E3A878A5614E}">
      <dgm:prSet/>
      <dgm:spPr/>
      <dgm:t>
        <a:bodyPr/>
        <a:lstStyle/>
        <a:p>
          <a:endParaRPr lang="en-GB"/>
        </a:p>
      </dgm:t>
    </dgm:pt>
    <dgm:pt modelId="{114F231E-2669-4AC9-A307-99264D5D3E36}">
      <dgm:prSet/>
      <dgm:spPr>
        <a:xfrm>
          <a:off x="682751" y="779982"/>
          <a:ext cx="834772" cy="5565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a:solidFill>
                <a:sysClr val="window" lastClr="FFFFFF"/>
              </a:solidFill>
              <a:latin typeface="Calibri"/>
              <a:ea typeface="+mn-ea"/>
              <a:cs typeface="+mn-cs"/>
            </a:rPr>
            <a:t>Senior Technical Specialist</a:t>
          </a:r>
        </a:p>
      </dgm:t>
    </dgm:pt>
    <dgm:pt modelId="{BD0AD97F-21C2-42FF-9025-250C3A10754B}" type="sibTrans" cxnId="{35698F6F-9A03-4707-AAD5-1121F8BE88DA}">
      <dgm:prSet/>
      <dgm:spPr/>
      <dgm:t>
        <a:bodyPr/>
        <a:lstStyle/>
        <a:p>
          <a:endParaRPr lang="en-GB"/>
        </a:p>
      </dgm:t>
    </dgm:pt>
    <dgm:pt modelId="{88E3B8E0-5A49-441B-B97C-D8537C98F5E0}" type="parTrans" cxnId="{35698F6F-9A03-4707-AAD5-1121F8BE88DA}">
      <dgm:prSet/>
      <dgm:spPr>
        <a:xfrm>
          <a:off x="1054417" y="557376"/>
          <a:ext cx="91440" cy="22260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33F93ED-4744-4D41-8028-637DD2EAEDA3}" type="pres">
      <dgm:prSet presAssocID="{B5141AFE-4A41-46D4-8912-C44E83DFBA64}" presName="mainComposite" presStyleCnt="0">
        <dgm:presLayoutVars>
          <dgm:chPref val="1"/>
          <dgm:dir/>
          <dgm:animOne val="branch"/>
          <dgm:animLvl val="lvl"/>
          <dgm:resizeHandles val="exact"/>
        </dgm:presLayoutVars>
      </dgm:prSet>
      <dgm:spPr/>
    </dgm:pt>
    <dgm:pt modelId="{B15B7ABF-B205-42E0-9E4C-3E48EADC4F5A}" type="pres">
      <dgm:prSet presAssocID="{B5141AFE-4A41-46D4-8912-C44E83DFBA64}" presName="hierFlow" presStyleCnt="0"/>
      <dgm:spPr/>
    </dgm:pt>
    <dgm:pt modelId="{09367935-B50C-465B-88F4-02E835EDE80A}" type="pres">
      <dgm:prSet presAssocID="{B5141AFE-4A41-46D4-8912-C44E83DFBA64}" presName="hierChild1" presStyleCnt="0">
        <dgm:presLayoutVars>
          <dgm:chPref val="1"/>
          <dgm:animOne val="branch"/>
          <dgm:animLvl val="lvl"/>
        </dgm:presLayoutVars>
      </dgm:prSet>
      <dgm:spPr/>
    </dgm:pt>
    <dgm:pt modelId="{678C68E4-E8CB-4D06-B3FE-58A4F95618E7}" type="pres">
      <dgm:prSet presAssocID="{114F231E-2669-4AC9-A307-99264D5D3E36}" presName="Name14" presStyleCnt="0"/>
      <dgm:spPr/>
    </dgm:pt>
    <dgm:pt modelId="{DD8FFCA7-9B2A-4F6F-817D-AD7C47678525}" type="pres">
      <dgm:prSet presAssocID="{114F231E-2669-4AC9-A307-99264D5D3E36}" presName="level1Shape" presStyleLbl="node0" presStyleIdx="0" presStyleCnt="1">
        <dgm:presLayoutVars>
          <dgm:chPref val="3"/>
        </dgm:presLayoutVars>
      </dgm:prSet>
      <dgm:spPr/>
    </dgm:pt>
    <dgm:pt modelId="{9EF113EB-24BA-40EA-99A1-4962E2FFE3CF}" type="pres">
      <dgm:prSet presAssocID="{114F231E-2669-4AC9-A307-99264D5D3E36}" presName="hierChild2" presStyleCnt="0"/>
      <dgm:spPr/>
    </dgm:pt>
    <dgm:pt modelId="{C323040C-17AF-489F-AF62-EC3A7BA697E0}" type="pres">
      <dgm:prSet presAssocID="{245E7259-D5AC-4417-9753-B3F54A16D225}" presName="Name19" presStyleLbl="parChTrans1D2" presStyleIdx="0" presStyleCnt="1"/>
      <dgm:spPr>
        <a:custGeom>
          <a:avLst/>
          <a:gdLst/>
          <a:ahLst/>
          <a:cxnLst/>
          <a:rect l="0" t="0" r="0" b="0"/>
          <a:pathLst>
            <a:path>
              <a:moveTo>
                <a:pt x="45720" y="0"/>
              </a:moveTo>
              <a:lnTo>
                <a:pt x="45720" y="219345"/>
              </a:lnTo>
            </a:path>
          </a:pathLst>
        </a:custGeom>
      </dgm:spPr>
    </dgm:pt>
    <dgm:pt modelId="{853FDC53-F5D5-4CD3-851F-3D3144F0F56F}" type="pres">
      <dgm:prSet presAssocID="{EC14272C-69CE-4E91-A73D-4EB7EC836466}" presName="Name21" presStyleCnt="0"/>
      <dgm:spPr/>
    </dgm:pt>
    <dgm:pt modelId="{AE4DF8D4-63F5-4B31-89F8-53642794945E}" type="pres">
      <dgm:prSet presAssocID="{EC14272C-69CE-4E91-A73D-4EB7EC836466}" presName="level2Shape" presStyleLbl="node2" presStyleIdx="0" presStyleCnt="1"/>
      <dgm:spPr>
        <a:prstGeom prst="roundRect">
          <a:avLst>
            <a:gd name="adj" fmla="val 10000"/>
          </a:avLst>
        </a:prstGeom>
      </dgm:spPr>
    </dgm:pt>
    <dgm:pt modelId="{CA489B12-F545-4EE1-B3A6-DAE096FB1B7F}" type="pres">
      <dgm:prSet presAssocID="{EC14272C-69CE-4E91-A73D-4EB7EC836466}" presName="hierChild3" presStyleCnt="0"/>
      <dgm:spPr/>
    </dgm:pt>
    <dgm:pt modelId="{46D9FD06-8248-44EF-9FE2-697F75497C0D}" type="pres">
      <dgm:prSet presAssocID="{D16F9BDE-0628-431A-A402-6C11CAD600F5}" presName="Name19" presStyleLbl="parChTrans1D3" presStyleIdx="0" presStyleCnt="1"/>
      <dgm:spPr>
        <a:custGeom>
          <a:avLst/>
          <a:gdLst/>
          <a:ahLst/>
          <a:cxnLst/>
          <a:rect l="0" t="0" r="0" b="0"/>
          <a:pathLst>
            <a:path>
              <a:moveTo>
                <a:pt x="45720" y="0"/>
              </a:moveTo>
              <a:lnTo>
                <a:pt x="45720" y="219345"/>
              </a:lnTo>
            </a:path>
          </a:pathLst>
        </a:custGeom>
      </dgm:spPr>
    </dgm:pt>
    <dgm:pt modelId="{CEBE12C3-05AC-423C-BCB3-8A6083361A6C}" type="pres">
      <dgm:prSet presAssocID="{62B2E004-B731-405E-ACAE-9E212D02F22A}" presName="Name21" presStyleCnt="0"/>
      <dgm:spPr/>
    </dgm:pt>
    <dgm:pt modelId="{F6F98FE9-25B9-4C96-A0E5-E03DD96F3F76}" type="pres">
      <dgm:prSet presAssocID="{62B2E004-B731-405E-ACAE-9E212D02F22A}" presName="level2Shape" presStyleLbl="node3" presStyleIdx="0" presStyleCnt="1"/>
      <dgm:spPr>
        <a:prstGeom prst="roundRect">
          <a:avLst>
            <a:gd name="adj" fmla="val 10000"/>
          </a:avLst>
        </a:prstGeom>
      </dgm:spPr>
    </dgm:pt>
    <dgm:pt modelId="{E93B32DD-25B0-40E3-9301-C90EE49DD1F7}" type="pres">
      <dgm:prSet presAssocID="{62B2E004-B731-405E-ACAE-9E212D02F22A}" presName="hierChild3" presStyleCnt="0"/>
      <dgm:spPr/>
    </dgm:pt>
    <dgm:pt modelId="{1D8C5476-ECFE-49EC-843F-919656364508}" type="pres">
      <dgm:prSet presAssocID="{B5141AFE-4A41-46D4-8912-C44E83DFBA64}" presName="bgShapesFlow" presStyleCnt="0"/>
      <dgm:spPr/>
    </dgm:pt>
  </dgm:ptLst>
  <dgm:cxnLst>
    <dgm:cxn modelId="{35698F6F-9A03-4707-AAD5-1121F8BE88DA}" srcId="{B5141AFE-4A41-46D4-8912-C44E83DFBA64}" destId="{114F231E-2669-4AC9-A307-99264D5D3E36}" srcOrd="0" destOrd="0" parTransId="{88E3B8E0-5A49-441B-B97C-D8537C98F5E0}" sibTransId="{BD0AD97F-21C2-42FF-9025-250C3A10754B}"/>
    <dgm:cxn modelId="{30F33653-B2C3-4D22-B3C4-3B266BB9FD4D}" type="presOf" srcId="{62B2E004-B731-405E-ACAE-9E212D02F22A}" destId="{F6F98FE9-25B9-4C96-A0E5-E03DD96F3F76}" srcOrd="0" destOrd="0" presId="urn:microsoft.com/office/officeart/2005/8/layout/hierarchy6"/>
    <dgm:cxn modelId="{720CB77F-5A49-44B3-A8F0-F684234756C8}" type="presOf" srcId="{D16F9BDE-0628-431A-A402-6C11CAD600F5}" destId="{46D9FD06-8248-44EF-9FE2-697F75497C0D}" srcOrd="0" destOrd="0" presId="urn:microsoft.com/office/officeart/2005/8/layout/hierarchy6"/>
    <dgm:cxn modelId="{83AD9383-F035-4541-BB92-E3A878A5614E}" srcId="{EC14272C-69CE-4E91-A73D-4EB7EC836466}" destId="{62B2E004-B731-405E-ACAE-9E212D02F22A}" srcOrd="0" destOrd="0" parTransId="{D16F9BDE-0628-431A-A402-6C11CAD600F5}" sibTransId="{1F15600C-6ED3-4E55-A281-5BD39A383618}"/>
    <dgm:cxn modelId="{0B9EE1CB-3B40-43C2-B667-8DAF959A68EB}" type="presOf" srcId="{B5141AFE-4A41-46D4-8912-C44E83DFBA64}" destId="{033F93ED-4744-4D41-8028-637DD2EAEDA3}" srcOrd="0" destOrd="0" presId="urn:microsoft.com/office/officeart/2005/8/layout/hierarchy6"/>
    <dgm:cxn modelId="{118A75F0-0C30-4ED6-B64E-3E5F7CE4429F}" type="presOf" srcId="{EC14272C-69CE-4E91-A73D-4EB7EC836466}" destId="{AE4DF8D4-63F5-4B31-89F8-53642794945E}" srcOrd="0" destOrd="0" presId="urn:microsoft.com/office/officeart/2005/8/layout/hierarchy6"/>
    <dgm:cxn modelId="{1E4AA0F1-3CF5-41DA-B583-8CDC7E97B5E8}" srcId="{114F231E-2669-4AC9-A307-99264D5D3E36}" destId="{EC14272C-69CE-4E91-A73D-4EB7EC836466}" srcOrd="0" destOrd="0" parTransId="{245E7259-D5AC-4417-9753-B3F54A16D225}" sibTransId="{DFF76CB9-018A-4B26-9764-590A913224C4}"/>
    <dgm:cxn modelId="{E79CE7F9-9FA2-418A-968C-CE4378BA2132}" type="presOf" srcId="{114F231E-2669-4AC9-A307-99264D5D3E36}" destId="{DD8FFCA7-9B2A-4F6F-817D-AD7C47678525}" srcOrd="0" destOrd="0" presId="urn:microsoft.com/office/officeart/2005/8/layout/hierarchy6"/>
    <dgm:cxn modelId="{663BA3FA-AF89-4449-BDE7-F6BDC1FBD7E1}" type="presOf" srcId="{245E7259-D5AC-4417-9753-B3F54A16D225}" destId="{C323040C-17AF-489F-AF62-EC3A7BA697E0}" srcOrd="0" destOrd="0" presId="urn:microsoft.com/office/officeart/2005/8/layout/hierarchy6"/>
    <dgm:cxn modelId="{F8B499E4-E3FC-47C4-BF65-91E7057D6CFA}" type="presParOf" srcId="{033F93ED-4744-4D41-8028-637DD2EAEDA3}" destId="{B15B7ABF-B205-42E0-9E4C-3E48EADC4F5A}" srcOrd="0" destOrd="0" presId="urn:microsoft.com/office/officeart/2005/8/layout/hierarchy6"/>
    <dgm:cxn modelId="{25FCD0E2-B12D-41C9-B8A0-F637CED032F1}" type="presParOf" srcId="{B15B7ABF-B205-42E0-9E4C-3E48EADC4F5A}" destId="{09367935-B50C-465B-88F4-02E835EDE80A}" srcOrd="0" destOrd="0" presId="urn:microsoft.com/office/officeart/2005/8/layout/hierarchy6"/>
    <dgm:cxn modelId="{908166D4-0684-48B9-BC27-AB224B446ABE}" type="presParOf" srcId="{09367935-B50C-465B-88F4-02E835EDE80A}" destId="{678C68E4-E8CB-4D06-B3FE-58A4F95618E7}" srcOrd="0" destOrd="0" presId="urn:microsoft.com/office/officeart/2005/8/layout/hierarchy6"/>
    <dgm:cxn modelId="{6BFD3D64-B7A4-4979-AD4A-90EAAFFEE605}" type="presParOf" srcId="{678C68E4-E8CB-4D06-B3FE-58A4F95618E7}" destId="{DD8FFCA7-9B2A-4F6F-817D-AD7C47678525}" srcOrd="0" destOrd="0" presId="urn:microsoft.com/office/officeart/2005/8/layout/hierarchy6"/>
    <dgm:cxn modelId="{4467E61C-6A8D-4602-9EAC-88992A83B761}" type="presParOf" srcId="{678C68E4-E8CB-4D06-B3FE-58A4F95618E7}" destId="{9EF113EB-24BA-40EA-99A1-4962E2FFE3CF}" srcOrd="1" destOrd="0" presId="urn:microsoft.com/office/officeart/2005/8/layout/hierarchy6"/>
    <dgm:cxn modelId="{DF739216-B8AC-4F7A-AA21-4ED9CDA06F11}" type="presParOf" srcId="{9EF113EB-24BA-40EA-99A1-4962E2FFE3CF}" destId="{C323040C-17AF-489F-AF62-EC3A7BA697E0}" srcOrd="0" destOrd="0" presId="urn:microsoft.com/office/officeart/2005/8/layout/hierarchy6"/>
    <dgm:cxn modelId="{6E001223-80F6-4370-A8A0-5A31AFCCF8CF}" type="presParOf" srcId="{9EF113EB-24BA-40EA-99A1-4962E2FFE3CF}" destId="{853FDC53-F5D5-4CD3-851F-3D3144F0F56F}" srcOrd="1" destOrd="0" presId="urn:microsoft.com/office/officeart/2005/8/layout/hierarchy6"/>
    <dgm:cxn modelId="{49069B85-E9AA-4AE1-86B1-65B5E685B3AA}" type="presParOf" srcId="{853FDC53-F5D5-4CD3-851F-3D3144F0F56F}" destId="{AE4DF8D4-63F5-4B31-89F8-53642794945E}" srcOrd="0" destOrd="0" presId="urn:microsoft.com/office/officeart/2005/8/layout/hierarchy6"/>
    <dgm:cxn modelId="{DA88099B-3459-47C3-B702-0EDCD5A1B18C}" type="presParOf" srcId="{853FDC53-F5D5-4CD3-851F-3D3144F0F56F}" destId="{CA489B12-F545-4EE1-B3A6-DAE096FB1B7F}" srcOrd="1" destOrd="0" presId="urn:microsoft.com/office/officeart/2005/8/layout/hierarchy6"/>
    <dgm:cxn modelId="{A217DCAA-8383-4E66-B42C-89AEE605BB98}" type="presParOf" srcId="{CA489B12-F545-4EE1-B3A6-DAE096FB1B7F}" destId="{46D9FD06-8248-44EF-9FE2-697F75497C0D}" srcOrd="0" destOrd="0" presId="urn:microsoft.com/office/officeart/2005/8/layout/hierarchy6"/>
    <dgm:cxn modelId="{46CE4BFB-3DF4-4CF5-A3E2-0D6F32840AB8}" type="presParOf" srcId="{CA489B12-F545-4EE1-B3A6-DAE096FB1B7F}" destId="{CEBE12C3-05AC-423C-BCB3-8A6083361A6C}" srcOrd="1" destOrd="0" presId="urn:microsoft.com/office/officeart/2005/8/layout/hierarchy6"/>
    <dgm:cxn modelId="{8CF63C53-3504-4FF1-B8C8-DCDB1FCA0AA3}" type="presParOf" srcId="{CEBE12C3-05AC-423C-BCB3-8A6083361A6C}" destId="{F6F98FE9-25B9-4C96-A0E5-E03DD96F3F76}" srcOrd="0" destOrd="0" presId="urn:microsoft.com/office/officeart/2005/8/layout/hierarchy6"/>
    <dgm:cxn modelId="{8871DF42-5CD6-4C48-8A98-77F839A48CC2}" type="presParOf" srcId="{CEBE12C3-05AC-423C-BCB3-8A6083361A6C}" destId="{E93B32DD-25B0-40E3-9301-C90EE49DD1F7}" srcOrd="1" destOrd="0" presId="urn:microsoft.com/office/officeart/2005/8/layout/hierarchy6"/>
    <dgm:cxn modelId="{351542CD-29BA-4809-AB87-89F5E945FFA5}" type="presParOf" srcId="{033F93ED-4744-4D41-8028-637DD2EAEDA3}" destId="{1D8C5476-ECFE-49EC-843F-919656364508}"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FFCA7-9B2A-4F6F-817D-AD7C47678525}">
      <dsp:nvSpPr>
        <dsp:cNvPr id="0" name=""/>
        <dsp:cNvSpPr/>
      </dsp:nvSpPr>
      <dsp:spPr>
        <a:xfrm>
          <a:off x="1804801" y="1116"/>
          <a:ext cx="619497" cy="4129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GB" sz="700" kern="1200">
              <a:solidFill>
                <a:sysClr val="window" lastClr="FFFFFF"/>
              </a:solidFill>
              <a:latin typeface="Calibri"/>
              <a:ea typeface="+mn-ea"/>
              <a:cs typeface="+mn-cs"/>
            </a:rPr>
            <a:t>Senior Technical Specialist</a:t>
          </a:r>
        </a:p>
      </dsp:txBody>
      <dsp:txXfrm>
        <a:off x="1816897" y="13212"/>
        <a:ext cx="595305" cy="388806"/>
      </dsp:txXfrm>
    </dsp:sp>
    <dsp:sp modelId="{C323040C-17AF-489F-AF62-EC3A7BA697E0}">
      <dsp:nvSpPr>
        <dsp:cNvPr id="0" name=""/>
        <dsp:cNvSpPr/>
      </dsp:nvSpPr>
      <dsp:spPr>
        <a:xfrm>
          <a:off x="2068829" y="414114"/>
          <a:ext cx="91440" cy="165199"/>
        </a:xfrm>
        <a:custGeom>
          <a:avLst/>
          <a:gdLst/>
          <a:ahLst/>
          <a:cxnLst/>
          <a:rect l="0" t="0" r="0" b="0"/>
          <a:pathLst>
            <a:path>
              <a:moveTo>
                <a:pt x="45720" y="0"/>
              </a:moveTo>
              <a:lnTo>
                <a:pt x="45720" y="2193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4DF8D4-63F5-4B31-89F8-53642794945E}">
      <dsp:nvSpPr>
        <dsp:cNvPr id="0" name=""/>
        <dsp:cNvSpPr/>
      </dsp:nvSpPr>
      <dsp:spPr>
        <a:xfrm>
          <a:off x="1804801" y="579313"/>
          <a:ext cx="619497" cy="4129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GB" sz="700" kern="1200">
              <a:solidFill>
                <a:sysClr val="window" lastClr="FFFFFF"/>
              </a:solidFill>
              <a:latin typeface="Calibri"/>
              <a:ea typeface="+mn-ea"/>
              <a:cs typeface="+mn-cs"/>
            </a:rPr>
            <a:t>Technical Operations Team Lead</a:t>
          </a:r>
        </a:p>
      </dsp:txBody>
      <dsp:txXfrm>
        <a:off x="1816897" y="591409"/>
        <a:ext cx="595305" cy="388806"/>
      </dsp:txXfrm>
    </dsp:sp>
    <dsp:sp modelId="{46D9FD06-8248-44EF-9FE2-697F75497C0D}">
      <dsp:nvSpPr>
        <dsp:cNvPr id="0" name=""/>
        <dsp:cNvSpPr/>
      </dsp:nvSpPr>
      <dsp:spPr>
        <a:xfrm>
          <a:off x="2068829" y="992311"/>
          <a:ext cx="91440" cy="165199"/>
        </a:xfrm>
        <a:custGeom>
          <a:avLst/>
          <a:gdLst/>
          <a:ahLst/>
          <a:cxnLst/>
          <a:rect l="0" t="0" r="0" b="0"/>
          <a:pathLst>
            <a:path>
              <a:moveTo>
                <a:pt x="45720" y="0"/>
              </a:moveTo>
              <a:lnTo>
                <a:pt x="45720" y="2193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F98FE9-25B9-4C96-A0E5-E03DD96F3F76}">
      <dsp:nvSpPr>
        <dsp:cNvPr id="0" name=""/>
        <dsp:cNvSpPr/>
      </dsp:nvSpPr>
      <dsp:spPr>
        <a:xfrm>
          <a:off x="1804801" y="1157510"/>
          <a:ext cx="619497" cy="4129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Technical Operations Operator</a:t>
          </a:r>
        </a:p>
      </dsp:txBody>
      <dsp:txXfrm>
        <a:off x="1816897" y="1169606"/>
        <a:ext cx="595305" cy="3888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4D2EA899579129458271C1929B4DD903" ma:contentTypeVersion="10" ma:contentTypeDescription="Create a new document." ma:contentTypeScope="" ma:versionID="8e9275143fcb3420649ff24a93491c18">
  <xsd:schema xmlns:xsd="http://www.w3.org/2001/XMLSchema" xmlns:xs="http://www.w3.org/2001/XMLSchema" xmlns:p="http://schemas.microsoft.com/office/2006/metadata/properties" xmlns:ns2="2e9807c8-684d-4ce2-9798-0aa295dedadb" xmlns:ns3="5668c8bc-6c30-45e9-80ca-5109d4270dfd" targetNamespace="http://schemas.microsoft.com/office/2006/metadata/properties" ma:root="true" ma:fieldsID="49ed70d8805bd026418d464132610fd2" ns2:_="" ns3:_="">
    <xsd:import namespace="2e9807c8-684d-4ce2-9798-0aa295dedadb"/>
    <xsd:import namespace="5668c8bc-6c30-45e9-80ca-5109d4270df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11;#Human Resources|db8ae0a9-65b3-4996-956c-e94d71327e10"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scicLastReviewDate xmlns="2e9807c8-684d-4ce2-9798-0aa295dedadb">2016-08-02T23:00:00+00:00</hscicLastReviewDate>
    <k5f85a19a9254bc483709d4dbf407442 xmlns="2e9807c8-684d-4ce2-9798-0aa295dedadb">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db8ae0a9-65b3-4996-956c-e94d71327e10</TermId>
        </TermInfo>
      </Terms>
    </k5f85a19a9254bc483709d4dbf407442>
    <p4ac7e37b3be48aa8418f065aeb540e0 xmlns="2e9807c8-684d-4ce2-9798-0aa295dedadb">
      <Terms xmlns="http://schemas.microsoft.com/office/infopath/2007/PartnerControls"/>
    </p4ac7e37b3be48aa8418f065aeb540e0>
    <hscicNextReviewDate xmlns="2e9807c8-684d-4ce2-9798-0aa295dedadb" xsi:nil="true"/>
    <kf16b72b2d604d459ccf7f7fae4ace43 xmlns="2e9807c8-684d-4ce2-9798-0aa295dedadb">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b3f780e6-2424-4c6c-887a-5b7638a0594d</TermId>
        </TermInfo>
      </Terms>
    </kf16b72b2d604d459ccf7f7fae4ace43>
    <TaxCatchAll xmlns="5668c8bc-6c30-45e9-80ca-5109d4270dfd">
      <Value>51</Value>
      <Value>11</Value>
      <Value>114</Value>
      <Value>46</Value>
    </TaxCatchAll>
    <jf4655f4e78d4ac1a11c19f3a13b9f1c xmlns="2e9807c8-684d-4ce2-9798-0aa295dedad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5db9e2e7-0214-4918-9d4f-bd4cf24774bd</TermId>
        </TermInfo>
      </Terms>
    </jf4655f4e78d4ac1a11c19f3a13b9f1c>
    <j628e119d7e4440dadc57ef80e73f9ed xmlns="2e9807c8-684d-4ce2-9798-0aa295dedadb">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80ccf360-c1f1-429b-bc58-d52e80273898</TermId>
        </TermInfo>
      </Terms>
    </j628e119d7e4440dadc57ef80e73f9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EF1C-DACE-4040-96EB-F7DD88273664}">
  <ds:schemaRefs>
    <ds:schemaRef ds:uri="http://schemas.microsoft.com/sharepoint/v3/contenttype/forms"/>
  </ds:schemaRefs>
</ds:datastoreItem>
</file>

<file path=customXml/itemProps2.xml><?xml version="1.0" encoding="utf-8"?>
<ds:datastoreItem xmlns:ds="http://schemas.openxmlformats.org/officeDocument/2006/customXml" ds:itemID="{2C13FED9-EE5D-4EF2-8054-50FAD3C7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9539-B862-48CC-84F6-7DE0F993A760}">
  <ds:schemaRefs>
    <ds:schemaRef ds:uri="http://schemas.microsoft.com/office/2006/metadata/properties"/>
    <ds:schemaRef ds:uri="http://schemas.microsoft.com/office/infopath/2007/PartnerControls"/>
    <ds:schemaRef ds:uri="2e9807c8-684d-4ce2-9798-0aa295dedadb"/>
    <ds:schemaRef ds:uri="5668c8bc-6c30-45e9-80ca-5109d4270dfd"/>
  </ds:schemaRefs>
</ds:datastoreItem>
</file>

<file path=customXml/itemProps4.xml><?xml version="1.0" encoding="utf-8"?>
<ds:datastoreItem xmlns:ds="http://schemas.openxmlformats.org/officeDocument/2006/customXml" ds:itemID="{08FA8F4E-5480-43CC-9DF4-B0DF17A9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Assignment Template</vt:lpstr>
    </vt:vector>
  </TitlesOfParts>
  <Company>Health &amp; Social Care Information Centre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Template</dc:title>
  <dc:creator>Charlotte Goulding</dc:creator>
  <cp:lastModifiedBy>Rebecca Cull</cp:lastModifiedBy>
  <cp:revision>2</cp:revision>
  <dcterms:created xsi:type="dcterms:W3CDTF">2024-04-19T13:46:00Z</dcterms:created>
  <dcterms:modified xsi:type="dcterms:W3CDTF">2024-04-19T13:46:00Z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0x010100F56AC1E539A90047BC30B3C9F7C85DBF004D2EA899579129458271C1929B4DD903</vt:lpwstr>
  </property>
  <property fmtid="{D5CDD505-2E9C-101B-9397-08002B2CF9AE}" pid="3" name="hscicOrgProfessionalGroup">
    <vt:lpwstr/>
  </property>
  <property fmtid="{D5CDD505-2E9C-101B-9397-08002B2CF9AE}" pid="4" name="hscicOrgCorporateFunction">
    <vt:lpwstr>11;#Human Resources|db8ae0a9-65b3-4996-956c-e94d71327e10</vt:lpwstr>
  </property>
  <property fmtid="{D5CDD505-2E9C-101B-9397-08002B2CF9AE}" pid="5" name="hscicOrgOfficeLocation">
    <vt:lpwstr>51;#All|b3f780e6-2424-4c6c-887a-5b7638a0594d</vt:lpwstr>
  </property>
  <property fmtid="{D5CDD505-2E9C-101B-9397-08002B2CF9AE}" pid="6" name="hscicOrgPortfolioDomain">
    <vt:lpwstr>46;#All|80ccf360-c1f1-429b-bc58-d52e80273898</vt:lpwstr>
  </property>
  <property fmtid="{D5CDD505-2E9C-101B-9397-08002B2CF9AE}" pid="7" name="hscicDocumentType">
    <vt:lpwstr>114;#Form|5db9e2e7-0214-4918-9d4f-bd4cf24774bd</vt:lpwstr>
  </property>
</Properties>
</file>