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595D" w14:textId="00CDC4CE" w:rsidR="00AB561D" w:rsidRDefault="005216A1" w:rsidP="00AB561D">
      <w:pPr>
        <w:rPr>
          <w:rFonts w:ascii="Arial" w:hAnsi="Arial" w:cs="Arial"/>
          <w:sz w:val="32"/>
          <w:szCs w:val="32"/>
        </w:rPr>
      </w:pPr>
      <w:r w:rsidRPr="008D6487">
        <w:rPr>
          <w:rFonts w:ascii="Arial" w:hAnsi="Arial" w:cs="Arial"/>
          <w:b/>
          <w:noProof/>
          <w:color w:val="003360"/>
          <w:sz w:val="40"/>
          <w:szCs w:val="40"/>
        </w:rPr>
        <mc:AlternateContent>
          <mc:Choice Requires="wps">
            <w:drawing>
              <wp:anchor distT="45720" distB="45720" distL="114300" distR="114300" simplePos="0" relativeHeight="251659264" behindDoc="0" locked="0" layoutInCell="1" allowOverlap="1" wp14:anchorId="226B1B70" wp14:editId="35E15DCD">
                <wp:simplePos x="0" y="0"/>
                <wp:positionH relativeFrom="page">
                  <wp:posOffset>260252</wp:posOffset>
                </wp:positionH>
                <wp:positionV relativeFrom="paragraph">
                  <wp:posOffset>98</wp:posOffset>
                </wp:positionV>
                <wp:extent cx="8519795" cy="1156823"/>
                <wp:effectExtent l="0" t="0" r="1460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9795" cy="1156823"/>
                        </a:xfrm>
                        <a:prstGeom prst="rect">
                          <a:avLst/>
                        </a:prstGeom>
                        <a:solidFill>
                          <a:srgbClr val="FFFFFF"/>
                        </a:solidFill>
                        <a:ln w="9525">
                          <a:solidFill>
                            <a:srgbClr val="000000"/>
                          </a:solidFill>
                          <a:miter lim="800000"/>
                          <a:headEnd/>
                          <a:tailEnd/>
                        </a:ln>
                      </wps:spPr>
                      <wps:txbx>
                        <w:txbxContent>
                          <w:p w14:paraId="28F5DC5E" w14:textId="5E68F8DD" w:rsidR="00AB561D" w:rsidRPr="00873DAB" w:rsidRDefault="00AB561D" w:rsidP="00AB561D">
                            <w:pPr>
                              <w:spacing w:after="0" w:line="240" w:lineRule="auto"/>
                              <w:rPr>
                                <w:rFonts w:ascii="Arial" w:hAnsi="Arial" w:cs="Arial"/>
                                <w:b/>
                                <w:bCs/>
                                <w:color w:val="0E2841" w:themeColor="text2"/>
                                <w:sz w:val="36"/>
                                <w:szCs w:val="36"/>
                                <w:shd w:val="clear" w:color="auto" w:fill="FFFFFF"/>
                              </w:rPr>
                            </w:pPr>
                            <w:r w:rsidRPr="00343839">
                              <w:rPr>
                                <w:rFonts w:ascii="Arial" w:hAnsi="Arial" w:cs="Arial"/>
                                <w:b/>
                                <w:color w:val="003360"/>
                                <w:sz w:val="40"/>
                                <w:szCs w:val="40"/>
                              </w:rPr>
                              <w:t>Contracted Job Description –</w:t>
                            </w:r>
                            <w:r w:rsidRPr="00C06C65">
                              <w:rPr>
                                <w:rFonts w:ascii="Arial" w:hAnsi="Arial" w:cs="Arial"/>
                                <w:b/>
                                <w:color w:val="003360"/>
                                <w:sz w:val="40"/>
                                <w:szCs w:val="40"/>
                              </w:rPr>
                              <w:tab/>
                            </w:r>
                            <w:r w:rsidR="00EE3E88">
                              <w:rPr>
                                <w:rFonts w:ascii="Arial" w:hAnsi="Arial" w:cs="Arial"/>
                                <w:b/>
                                <w:bCs/>
                                <w:color w:val="0E2841" w:themeColor="text2"/>
                                <w:sz w:val="36"/>
                                <w:szCs w:val="36"/>
                                <w:shd w:val="clear" w:color="auto" w:fill="FFFFFF"/>
                              </w:rPr>
                              <w:t>Senior Service Support Analyst Band</w:t>
                            </w:r>
                            <w:r w:rsidR="004D67C0">
                              <w:rPr>
                                <w:rFonts w:ascii="Arial" w:hAnsi="Arial" w:cs="Arial"/>
                                <w:b/>
                                <w:bCs/>
                                <w:color w:val="0E2841" w:themeColor="text2"/>
                                <w:sz w:val="36"/>
                                <w:szCs w:val="36"/>
                                <w:shd w:val="clear" w:color="auto" w:fill="FFFFFF"/>
                              </w:rPr>
                              <w:t xml:space="preserve"> </w:t>
                            </w:r>
                            <w:r w:rsidR="005216A1">
                              <w:rPr>
                                <w:rFonts w:ascii="Arial" w:hAnsi="Arial" w:cs="Arial"/>
                                <w:b/>
                                <w:bCs/>
                                <w:color w:val="0E2841" w:themeColor="text2"/>
                                <w:sz w:val="36"/>
                                <w:szCs w:val="36"/>
                                <w:shd w:val="clear" w:color="auto" w:fill="FFFFFF"/>
                              </w:rPr>
                              <w:t>5</w:t>
                            </w:r>
                          </w:p>
                          <w:p w14:paraId="7B13B7F2" w14:textId="77777777" w:rsidR="00AB561D" w:rsidRDefault="00AB561D" w:rsidP="00AB561D">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08A2E526" w14:textId="3D38F6EE" w:rsidR="005216A1" w:rsidRPr="00B01C7B" w:rsidRDefault="00B01C7B" w:rsidP="005216A1">
                            <w:pPr>
                              <w:spacing w:after="0" w:line="240" w:lineRule="auto"/>
                              <w:rPr>
                                <w:rFonts w:ascii="Arial" w:hAnsi="Arial" w:cs="Arial"/>
                                <w:color w:val="242424"/>
                                <w:sz w:val="18"/>
                                <w:szCs w:val="18"/>
                                <w:lang w:eastAsia="en-GB"/>
                              </w:rPr>
                            </w:pPr>
                            <w:r w:rsidRPr="00B01C7B">
                              <w:rPr>
                                <w:rFonts w:ascii="Arial" w:hAnsi="Arial" w:cs="Arial"/>
                                <w:color w:val="242424"/>
                                <w:sz w:val="18"/>
                                <w:szCs w:val="18"/>
                                <w:lang w:eastAsia="en-GB"/>
                              </w:rPr>
                              <w:t>H-5-SM-BAND 5-TRD-1943-26 / H-5-SM-BAND 5-TRD-1943-9 / H-5-SM-BAND 5-TRD-1943-21 / H-5-SM-BAND 5-TRD-1943-13 / H-5-SM-BAND 5-TRD-1943-14 / H-5-SM-BAND 5-TRD-1943-10 / H-5-SM-BAND 5-TRD-1943-11 / H-5-SM-BAND 5-TRD-1943-15 / H-5-SM-BAND 5-TRD-1943-19 / H-5-SM-BAND 5-TRD-1943-20 / H-5-SM-BAND 5-TRD-1943-18 / H-5-SM-BAND 5-TRD-1943-16 / H-5-SM-BAND 5-TRD-1943-17 / H-5-SM-BAND 5-TRD-1943-7</w:t>
                            </w:r>
                            <w:r w:rsidR="00D03F81">
                              <w:rPr>
                                <w:rFonts w:ascii="Arial" w:hAnsi="Arial" w:cs="Arial"/>
                                <w:color w:val="242424"/>
                                <w:sz w:val="18"/>
                                <w:szCs w:val="18"/>
                                <w:lang w:eastAsia="en-GB"/>
                              </w:rPr>
                              <w:t xml:space="preserve"> / </w:t>
                            </w:r>
                            <w:r w:rsidR="00D03F81" w:rsidRPr="00D03F81">
                              <w:rPr>
                                <w:rFonts w:ascii="Arial" w:hAnsi="Arial" w:cs="Arial"/>
                                <w:color w:val="242424"/>
                                <w:sz w:val="18"/>
                                <w:szCs w:val="18"/>
                                <w:lang w:eastAsia="en-GB"/>
                              </w:rPr>
                              <w:t>H-5-SM-BAND 5-TRD-1943-12</w:t>
                            </w:r>
                          </w:p>
                          <w:p w14:paraId="6C3D85DE" w14:textId="77777777" w:rsidR="005216A1" w:rsidRPr="00B01C7B" w:rsidRDefault="005216A1" w:rsidP="005216A1">
                            <w:pPr>
                              <w:spacing w:after="0" w:line="240" w:lineRule="auto"/>
                              <w:rPr>
                                <w:rFonts w:ascii="Arial" w:hAnsi="Arial" w:cs="Arial"/>
                                <w:color w:val="242424"/>
                                <w:sz w:val="18"/>
                                <w:szCs w:val="18"/>
                                <w:lang w:eastAsia="en-GB"/>
                              </w:rPr>
                            </w:pPr>
                            <w:r w:rsidRPr="00B01C7B">
                              <w:rPr>
                                <w:rFonts w:ascii="Arial" w:hAnsi="Arial" w:cs="Arial"/>
                                <w:color w:val="242424"/>
                                <w:sz w:val="18"/>
                                <w:szCs w:val="18"/>
                                <w:lang w:eastAsia="en-GB"/>
                              </w:rPr>
                              <w:t>2024</w:t>
                            </w:r>
                          </w:p>
                          <w:p w14:paraId="3E84A8CA" w14:textId="77777777" w:rsidR="00AB561D" w:rsidRPr="00121D7C" w:rsidRDefault="00AB561D" w:rsidP="00AB561D">
                            <w:pPr>
                              <w:spacing w:after="0" w:line="240" w:lineRule="auto"/>
                              <w:rPr>
                                <w:rFonts w:ascii="Arial" w:hAnsi="Arial" w:cs="Arial"/>
                                <w:b/>
                                <w:color w:val="00A050"/>
                                <w:sz w:val="32"/>
                                <w:szCs w:val="32"/>
                              </w:rPr>
                            </w:pPr>
                          </w:p>
                          <w:p w14:paraId="024C1A30" w14:textId="77777777" w:rsidR="00AB561D" w:rsidRDefault="00AB561D" w:rsidP="00AB5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B1B70" id="_x0000_t202" coordsize="21600,21600" o:spt="202" path="m,l,21600r21600,l21600,xe">
                <v:stroke joinstyle="miter"/>
                <v:path gradientshapeok="t" o:connecttype="rect"/>
              </v:shapetype>
              <v:shape id="Text Box 2" o:spid="_x0000_s1026" type="#_x0000_t202" style="position:absolute;margin-left:20.5pt;margin-top:0;width:670.85pt;height:91.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eZEQIAACAEAAAOAAAAZHJzL2Uyb0RvYy54bWysU9tu2zAMfR+wfxD0vtjO4j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">
                <v:textbox>
                  <w:txbxContent>
                    <w:p w14:paraId="28F5DC5E" w14:textId="5E68F8DD" w:rsidR="00AB561D" w:rsidRPr="00873DAB" w:rsidRDefault="00AB561D" w:rsidP="00AB561D">
                      <w:pPr>
                        <w:spacing w:after="0" w:line="240" w:lineRule="auto"/>
                        <w:rPr>
                          <w:rFonts w:ascii="Arial" w:hAnsi="Arial" w:cs="Arial"/>
                          <w:b/>
                          <w:bCs/>
                          <w:color w:val="0E2841" w:themeColor="text2"/>
                          <w:sz w:val="36"/>
                          <w:szCs w:val="36"/>
                          <w:shd w:val="clear" w:color="auto" w:fill="FFFFFF"/>
                        </w:rPr>
                      </w:pPr>
                      <w:r w:rsidRPr="00343839">
                        <w:rPr>
                          <w:rFonts w:ascii="Arial" w:hAnsi="Arial" w:cs="Arial"/>
                          <w:b/>
                          <w:color w:val="003360"/>
                          <w:sz w:val="40"/>
                          <w:szCs w:val="40"/>
                        </w:rPr>
                        <w:t>Contracted Job Description –</w:t>
                      </w:r>
                      <w:r w:rsidRPr="00C06C65">
                        <w:rPr>
                          <w:rFonts w:ascii="Arial" w:hAnsi="Arial" w:cs="Arial"/>
                          <w:b/>
                          <w:color w:val="003360"/>
                          <w:sz w:val="40"/>
                          <w:szCs w:val="40"/>
                        </w:rPr>
                        <w:tab/>
                      </w:r>
                      <w:r w:rsidR="00EE3E88">
                        <w:rPr>
                          <w:rFonts w:ascii="Arial" w:hAnsi="Arial" w:cs="Arial"/>
                          <w:b/>
                          <w:bCs/>
                          <w:color w:val="0E2841" w:themeColor="text2"/>
                          <w:sz w:val="36"/>
                          <w:szCs w:val="36"/>
                          <w:shd w:val="clear" w:color="auto" w:fill="FFFFFF"/>
                        </w:rPr>
                        <w:t>Senior Service Support Analyst Band</w:t>
                      </w:r>
                      <w:r w:rsidR="004D67C0">
                        <w:rPr>
                          <w:rFonts w:ascii="Arial" w:hAnsi="Arial" w:cs="Arial"/>
                          <w:b/>
                          <w:bCs/>
                          <w:color w:val="0E2841" w:themeColor="text2"/>
                          <w:sz w:val="36"/>
                          <w:szCs w:val="36"/>
                          <w:shd w:val="clear" w:color="auto" w:fill="FFFFFF"/>
                        </w:rPr>
                        <w:t xml:space="preserve"> </w:t>
                      </w:r>
                      <w:r w:rsidR="005216A1">
                        <w:rPr>
                          <w:rFonts w:ascii="Arial" w:hAnsi="Arial" w:cs="Arial"/>
                          <w:b/>
                          <w:bCs/>
                          <w:color w:val="0E2841" w:themeColor="text2"/>
                          <w:sz w:val="36"/>
                          <w:szCs w:val="36"/>
                          <w:shd w:val="clear" w:color="auto" w:fill="FFFFFF"/>
                        </w:rPr>
                        <w:t>5</w:t>
                      </w:r>
                    </w:p>
                    <w:p w14:paraId="7B13B7F2" w14:textId="77777777" w:rsidR="00AB561D" w:rsidRDefault="00AB561D" w:rsidP="00AB561D">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08A2E526" w14:textId="3D38F6EE" w:rsidR="005216A1" w:rsidRPr="00B01C7B" w:rsidRDefault="00B01C7B" w:rsidP="005216A1">
                      <w:pPr>
                        <w:spacing w:after="0" w:line="240" w:lineRule="auto"/>
                        <w:rPr>
                          <w:rFonts w:ascii="Arial" w:hAnsi="Arial" w:cs="Arial"/>
                          <w:color w:val="242424"/>
                          <w:sz w:val="18"/>
                          <w:szCs w:val="18"/>
                          <w:lang w:eastAsia="en-GB"/>
                        </w:rPr>
                      </w:pPr>
                      <w:r w:rsidRPr="00B01C7B">
                        <w:rPr>
                          <w:rFonts w:ascii="Arial" w:hAnsi="Arial" w:cs="Arial"/>
                          <w:color w:val="242424"/>
                          <w:sz w:val="18"/>
                          <w:szCs w:val="18"/>
                          <w:lang w:eastAsia="en-GB"/>
                        </w:rPr>
                        <w:t>H-5-SM-BAND 5-TRD-1943-26 / H-5-SM-BAND 5-TRD-1943-9 / H-5-SM-BAND 5-TRD-1943-21 / H-5-SM-BAND 5-TRD-1943-13 / H-5-SM-BAND 5-TRD-1943-14 / H-5-SM-BAND 5-TRD-1943-10 / H-5-SM-BAND 5-TRD-1943-11 / H-5-SM-BAND 5-TRD-1943-15 / H-5-SM-BAND 5-TRD-1943-19 / H-5-SM-BAND 5-TRD-1943-20 / H-5-SM-BAND 5-TRD-1943-18 / H-5-SM-BAND 5-TRD-1943-16 / H-5-SM-BAND 5-TRD-1943-17 / H-5-SM-BAND 5-TRD-1943-7</w:t>
                      </w:r>
                      <w:r w:rsidR="00D03F81">
                        <w:rPr>
                          <w:rFonts w:ascii="Arial" w:hAnsi="Arial" w:cs="Arial"/>
                          <w:color w:val="242424"/>
                          <w:sz w:val="18"/>
                          <w:szCs w:val="18"/>
                          <w:lang w:eastAsia="en-GB"/>
                        </w:rPr>
                        <w:t xml:space="preserve"> / </w:t>
                      </w:r>
                      <w:r w:rsidR="00D03F81" w:rsidRPr="00D03F81">
                        <w:rPr>
                          <w:rFonts w:ascii="Arial" w:hAnsi="Arial" w:cs="Arial"/>
                          <w:color w:val="242424"/>
                          <w:sz w:val="18"/>
                          <w:szCs w:val="18"/>
                          <w:lang w:eastAsia="en-GB"/>
                        </w:rPr>
                        <w:t>H-5-SM-BAND 5-TRD-1943-12</w:t>
                      </w:r>
                    </w:p>
                    <w:p w14:paraId="6C3D85DE" w14:textId="77777777" w:rsidR="005216A1" w:rsidRPr="00B01C7B" w:rsidRDefault="005216A1" w:rsidP="005216A1">
                      <w:pPr>
                        <w:spacing w:after="0" w:line="240" w:lineRule="auto"/>
                        <w:rPr>
                          <w:rFonts w:ascii="Arial" w:hAnsi="Arial" w:cs="Arial"/>
                          <w:color w:val="242424"/>
                          <w:sz w:val="18"/>
                          <w:szCs w:val="18"/>
                          <w:lang w:eastAsia="en-GB"/>
                        </w:rPr>
                      </w:pPr>
                      <w:r w:rsidRPr="00B01C7B">
                        <w:rPr>
                          <w:rFonts w:ascii="Arial" w:hAnsi="Arial" w:cs="Arial"/>
                          <w:color w:val="242424"/>
                          <w:sz w:val="18"/>
                          <w:szCs w:val="18"/>
                          <w:lang w:eastAsia="en-GB"/>
                        </w:rPr>
                        <w:t>2024</w:t>
                      </w:r>
                    </w:p>
                    <w:p w14:paraId="3E84A8CA" w14:textId="77777777" w:rsidR="00AB561D" w:rsidRPr="00121D7C" w:rsidRDefault="00AB561D" w:rsidP="00AB561D">
                      <w:pPr>
                        <w:spacing w:after="0" w:line="240" w:lineRule="auto"/>
                        <w:rPr>
                          <w:rFonts w:ascii="Arial" w:hAnsi="Arial" w:cs="Arial"/>
                          <w:b/>
                          <w:color w:val="00A050"/>
                          <w:sz w:val="32"/>
                          <w:szCs w:val="32"/>
                        </w:rPr>
                      </w:pPr>
                    </w:p>
                    <w:p w14:paraId="024C1A30" w14:textId="77777777" w:rsidR="00AB561D" w:rsidRDefault="00AB561D" w:rsidP="00AB561D"/>
                  </w:txbxContent>
                </v:textbox>
                <w10:wrap type="square" anchorx="page"/>
              </v:shape>
            </w:pict>
          </mc:Fallback>
        </mc:AlternateContent>
      </w:r>
      <w:r w:rsidR="004733E3">
        <w:rPr>
          <w:noProof/>
        </w:rPr>
        <w:drawing>
          <wp:inline distT="0" distB="0" distL="0" distR="0" wp14:anchorId="0D1ADA61" wp14:editId="24130A4A">
            <wp:extent cx="1238250" cy="1066800"/>
            <wp:effectExtent l="0" t="0" r="0" b="0"/>
            <wp:docPr id="1662535240" name="Picture 16625352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244458" cy="1072148"/>
                    </a:xfrm>
                    <a:prstGeom prst="rect">
                      <a:avLst/>
                    </a:prstGeom>
                  </pic:spPr>
                </pic:pic>
              </a:graphicData>
            </a:graphic>
          </wp:inline>
        </w:drawing>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gridCol w:w="6492"/>
      </w:tblGrid>
      <w:tr w:rsidR="00AB561D" w14:paraId="3CA0777D" w14:textId="77777777" w:rsidTr="00C46AD1">
        <w:trPr>
          <w:trHeight w:val="368"/>
        </w:trPr>
        <w:tc>
          <w:tcPr>
            <w:tcW w:w="9385" w:type="dxa"/>
            <w:vMerge w:val="restart"/>
          </w:tcPr>
          <w:p w14:paraId="6E9B7A81" w14:textId="77777777" w:rsidR="00AB561D" w:rsidRPr="00D05209" w:rsidRDefault="00AB561D" w:rsidP="00A05384">
            <w:pPr>
              <w:spacing w:after="0" w:line="240" w:lineRule="auto"/>
              <w:rPr>
                <w:rFonts w:ascii="Arial" w:hAnsi="Arial" w:cs="Arial"/>
                <w:b/>
                <w:color w:val="156082" w:themeColor="accent1"/>
                <w:sz w:val="24"/>
                <w:szCs w:val="32"/>
              </w:rPr>
            </w:pPr>
          </w:p>
          <w:p w14:paraId="5DB78B6A" w14:textId="77777777" w:rsidR="00AB561D" w:rsidRPr="00E04DC9" w:rsidRDefault="00AB561D" w:rsidP="00A05384">
            <w:pPr>
              <w:spacing w:after="0" w:line="240" w:lineRule="auto"/>
              <w:rPr>
                <w:rFonts w:ascii="Arial" w:hAnsi="Arial" w:cs="Arial"/>
                <w:b/>
                <w:color w:val="0E2841" w:themeColor="text2"/>
                <w:sz w:val="32"/>
                <w:szCs w:val="32"/>
              </w:rPr>
            </w:pPr>
            <w:r w:rsidRPr="00E04DC9">
              <w:rPr>
                <w:rFonts w:ascii="Arial" w:hAnsi="Arial" w:cs="Arial"/>
                <w:b/>
                <w:color w:val="0E2841" w:themeColor="text2"/>
                <w:sz w:val="32"/>
                <w:szCs w:val="32"/>
              </w:rPr>
              <w:t xml:space="preserve">Directorate: </w:t>
            </w:r>
            <w:r>
              <w:rPr>
                <w:rFonts w:ascii="Arial" w:hAnsi="Arial" w:cs="Arial"/>
                <w:b/>
                <w:color w:val="0E2841" w:themeColor="text2"/>
                <w:sz w:val="32"/>
                <w:szCs w:val="32"/>
              </w:rPr>
              <w:t>Live Services</w:t>
            </w:r>
          </w:p>
          <w:p w14:paraId="656C58B7" w14:textId="77777777" w:rsidR="00AB561D" w:rsidRDefault="00AB561D" w:rsidP="00A05384">
            <w:pPr>
              <w:spacing w:after="0" w:line="240" w:lineRule="auto"/>
              <w:rPr>
                <w:rFonts w:ascii="Arial" w:hAnsi="Arial" w:cs="Arial"/>
                <w:b/>
                <w:color w:val="0E2841" w:themeColor="text2"/>
                <w:sz w:val="32"/>
                <w:szCs w:val="32"/>
              </w:rPr>
            </w:pPr>
          </w:p>
          <w:p w14:paraId="1F23A389" w14:textId="39BE898C" w:rsidR="006D2C29" w:rsidRPr="005216A1" w:rsidRDefault="006D2C29" w:rsidP="00932023">
            <w:pPr>
              <w:spacing w:after="0" w:line="240" w:lineRule="auto"/>
              <w:rPr>
                <w:rFonts w:ascii="Arial" w:hAnsi="Arial" w:cs="Arial"/>
                <w:sz w:val="20"/>
                <w:szCs w:val="20"/>
              </w:rPr>
            </w:pPr>
            <w:r w:rsidRPr="005216A1">
              <w:rPr>
                <w:rFonts w:ascii="Arial" w:hAnsi="Arial" w:cs="Arial"/>
                <w:sz w:val="20"/>
                <w:szCs w:val="20"/>
              </w:rPr>
              <w:t xml:space="preserve">Live Services sits within the </w:t>
            </w:r>
            <w:r w:rsidR="003152CC" w:rsidRPr="005216A1">
              <w:rPr>
                <w:rFonts w:ascii="Arial" w:hAnsi="Arial" w:cs="Arial"/>
                <w:sz w:val="20"/>
                <w:szCs w:val="20"/>
              </w:rPr>
              <w:t>Transformation Directorate</w:t>
            </w:r>
            <w:r w:rsidR="00821D9E" w:rsidRPr="005216A1">
              <w:rPr>
                <w:rFonts w:ascii="Arial" w:hAnsi="Arial" w:cs="Arial"/>
                <w:sz w:val="20"/>
                <w:szCs w:val="20"/>
              </w:rPr>
              <w:t xml:space="preserve"> of the </w:t>
            </w:r>
            <w:r w:rsidR="00802B92" w:rsidRPr="005216A1">
              <w:rPr>
                <w:rFonts w:ascii="Arial" w:eastAsia="Times New Roman" w:hAnsi="Arial" w:cs="Arial"/>
                <w:color w:val="242424"/>
                <w:sz w:val="20"/>
                <w:szCs w:val="20"/>
                <w:lang w:eastAsia="en-GB"/>
              </w:rPr>
              <w:t>new NHS England</w:t>
            </w:r>
            <w:r w:rsidR="00556397" w:rsidRPr="005216A1">
              <w:rPr>
                <w:rFonts w:ascii="Arial" w:eastAsia="Times New Roman" w:hAnsi="Arial" w:cs="Arial"/>
                <w:color w:val="242424"/>
                <w:sz w:val="20"/>
                <w:szCs w:val="20"/>
                <w:lang w:eastAsia="en-GB"/>
              </w:rPr>
              <w:t>, which</w:t>
            </w:r>
            <w:r w:rsidR="00802B92" w:rsidRPr="005216A1">
              <w:rPr>
                <w:rFonts w:ascii="Arial" w:eastAsia="Times New Roman" w:hAnsi="Arial" w:cs="Arial"/>
                <w:color w:val="242424"/>
                <w:sz w:val="20"/>
                <w:szCs w:val="20"/>
                <w:lang w:eastAsia="en-GB"/>
              </w:rPr>
              <w:t xml:space="preserve"> brings together Health Education England, NHS Digital, NHS </w:t>
            </w:r>
            <w:proofErr w:type="gramStart"/>
            <w:r w:rsidR="00802B92" w:rsidRPr="005216A1">
              <w:rPr>
                <w:rFonts w:ascii="Arial" w:eastAsia="Times New Roman" w:hAnsi="Arial" w:cs="Arial"/>
                <w:color w:val="242424"/>
                <w:sz w:val="20"/>
                <w:szCs w:val="20"/>
                <w:lang w:eastAsia="en-GB"/>
              </w:rPr>
              <w:t>England</w:t>
            </w:r>
            <w:proofErr w:type="gramEnd"/>
            <w:r w:rsidR="00802B92" w:rsidRPr="005216A1">
              <w:rPr>
                <w:rFonts w:ascii="Arial" w:eastAsia="Times New Roman" w:hAnsi="Arial" w:cs="Arial"/>
                <w:color w:val="242424"/>
                <w:sz w:val="20"/>
                <w:szCs w:val="20"/>
                <w:lang w:eastAsia="en-GB"/>
              </w:rPr>
              <w:t xml:space="preserve"> and NHS Improvement into a new single organisation</w:t>
            </w:r>
            <w:r w:rsidR="00556397" w:rsidRPr="005216A1">
              <w:rPr>
                <w:rFonts w:ascii="Arial" w:eastAsia="Times New Roman" w:hAnsi="Arial" w:cs="Arial"/>
                <w:color w:val="242424"/>
                <w:sz w:val="20"/>
                <w:szCs w:val="20"/>
                <w:lang w:eastAsia="en-GB"/>
              </w:rPr>
              <w:t>.</w:t>
            </w:r>
            <w:r w:rsidR="003152CC" w:rsidRPr="005216A1">
              <w:rPr>
                <w:rFonts w:ascii="Arial" w:hAnsi="Arial" w:cs="Arial"/>
                <w:sz w:val="20"/>
                <w:szCs w:val="20"/>
              </w:rPr>
              <w:t xml:space="preserve"> </w:t>
            </w:r>
          </w:p>
          <w:p w14:paraId="43E0B0B2" w14:textId="77777777" w:rsidR="006D2C29" w:rsidRPr="005216A1" w:rsidRDefault="006D2C29" w:rsidP="00932023">
            <w:pPr>
              <w:spacing w:after="0" w:line="240" w:lineRule="auto"/>
              <w:rPr>
                <w:rFonts w:ascii="Arial" w:hAnsi="Arial" w:cs="Arial"/>
                <w:sz w:val="20"/>
                <w:szCs w:val="20"/>
              </w:rPr>
            </w:pPr>
          </w:p>
          <w:p w14:paraId="22689364" w14:textId="20402B5A" w:rsidR="00556397" w:rsidRPr="005216A1" w:rsidRDefault="009A4F32" w:rsidP="00932023">
            <w:pPr>
              <w:spacing w:after="0" w:line="240" w:lineRule="auto"/>
              <w:rPr>
                <w:rFonts w:ascii="Arial" w:hAnsi="Arial" w:cs="Arial"/>
                <w:sz w:val="20"/>
                <w:szCs w:val="20"/>
              </w:rPr>
            </w:pPr>
            <w:r w:rsidRPr="005216A1">
              <w:rPr>
                <w:rFonts w:ascii="Arial" w:hAnsi="Arial" w:cs="Arial"/>
                <w:sz w:val="20"/>
                <w:szCs w:val="20"/>
              </w:rPr>
              <w:t>The Transformation Directorate’s vision is to deliver the best care and outcomes for the NHS and people that it serves, by improving our care pathways, rapidly adopting effective technologies, building on insights from data and cutting-edge research, and by transforming the way that we deliver care.</w:t>
            </w:r>
          </w:p>
          <w:p w14:paraId="7AEFB3CA" w14:textId="77777777" w:rsidR="00556397" w:rsidRPr="005216A1" w:rsidRDefault="00556397" w:rsidP="00932023">
            <w:pPr>
              <w:spacing w:after="0" w:line="240" w:lineRule="auto"/>
              <w:rPr>
                <w:rFonts w:ascii="Arial" w:hAnsi="Arial" w:cs="Arial"/>
                <w:sz w:val="20"/>
                <w:szCs w:val="20"/>
              </w:rPr>
            </w:pPr>
          </w:p>
          <w:p w14:paraId="0C723CE6" w14:textId="7AE0D4D0" w:rsidR="00932023" w:rsidRPr="005216A1" w:rsidRDefault="00932023" w:rsidP="00932023">
            <w:pPr>
              <w:spacing w:after="0" w:line="240" w:lineRule="auto"/>
              <w:rPr>
                <w:rFonts w:ascii="Arial" w:hAnsi="Arial" w:cs="Arial"/>
                <w:sz w:val="20"/>
                <w:szCs w:val="20"/>
              </w:rPr>
            </w:pPr>
            <w:r w:rsidRPr="005216A1">
              <w:rPr>
                <w:rFonts w:ascii="Arial" w:hAnsi="Arial" w:cs="Arial"/>
                <w:sz w:val="20"/>
                <w:szCs w:val="20"/>
              </w:rPr>
              <w:t>Live Services operate</w:t>
            </w:r>
            <w:r w:rsidR="003C4654" w:rsidRPr="005216A1">
              <w:rPr>
                <w:rFonts w:ascii="Arial" w:hAnsi="Arial" w:cs="Arial"/>
                <w:sz w:val="20"/>
                <w:szCs w:val="20"/>
              </w:rPr>
              <w:t>s</w:t>
            </w:r>
            <w:r w:rsidRPr="005216A1">
              <w:rPr>
                <w:rFonts w:ascii="Arial" w:hAnsi="Arial" w:cs="Arial"/>
                <w:sz w:val="20"/>
                <w:szCs w:val="20"/>
              </w:rPr>
              <w:t xml:space="preserve"> and manage</w:t>
            </w:r>
            <w:r w:rsidR="003C4654" w:rsidRPr="005216A1">
              <w:rPr>
                <w:rFonts w:ascii="Arial" w:hAnsi="Arial" w:cs="Arial"/>
                <w:sz w:val="20"/>
                <w:szCs w:val="20"/>
              </w:rPr>
              <w:t>s</w:t>
            </w:r>
            <w:r w:rsidRPr="005216A1">
              <w:rPr>
                <w:rFonts w:ascii="Arial" w:hAnsi="Arial" w:cs="Arial"/>
                <w:sz w:val="20"/>
                <w:szCs w:val="20"/>
              </w:rPr>
              <w:t xml:space="preserve"> business critical infrastructure</w:t>
            </w:r>
            <w:r w:rsidR="00EE1462" w:rsidRPr="005216A1">
              <w:rPr>
                <w:rFonts w:ascii="Arial" w:hAnsi="Arial" w:cs="Arial"/>
                <w:sz w:val="20"/>
                <w:szCs w:val="20"/>
              </w:rPr>
              <w:t xml:space="preserve"> and</w:t>
            </w:r>
            <w:r w:rsidRPr="005216A1">
              <w:rPr>
                <w:rFonts w:ascii="Arial" w:hAnsi="Arial" w:cs="Arial"/>
                <w:sz w:val="20"/>
                <w:szCs w:val="20"/>
              </w:rPr>
              <w:t xml:space="preserve"> digital and data services that underpin</w:t>
            </w:r>
            <w:r w:rsidR="003C4654" w:rsidRPr="005216A1">
              <w:rPr>
                <w:rFonts w:ascii="Arial" w:hAnsi="Arial" w:cs="Arial"/>
                <w:sz w:val="20"/>
                <w:szCs w:val="20"/>
              </w:rPr>
              <w:t>s</w:t>
            </w:r>
            <w:r w:rsidRPr="005216A1">
              <w:rPr>
                <w:rFonts w:ascii="Arial" w:hAnsi="Arial" w:cs="Arial"/>
                <w:sz w:val="20"/>
                <w:szCs w:val="20"/>
              </w:rPr>
              <w:t xml:space="preserve"> the health and social care system. We are responsible for the reliability and performance of all live services </w:t>
            </w:r>
            <w:proofErr w:type="gramStart"/>
            <w:r w:rsidRPr="005216A1">
              <w:rPr>
                <w:rFonts w:ascii="Arial" w:hAnsi="Arial" w:cs="Arial"/>
                <w:sz w:val="20"/>
                <w:szCs w:val="20"/>
              </w:rPr>
              <w:t>through the use of</w:t>
            </w:r>
            <w:proofErr w:type="gramEnd"/>
            <w:r w:rsidRPr="005216A1">
              <w:rPr>
                <w:rFonts w:ascii="Arial" w:hAnsi="Arial" w:cs="Arial"/>
                <w:sz w:val="20"/>
                <w:szCs w:val="20"/>
              </w:rPr>
              <w:t xml:space="preserve"> standard frameworks and methodologies such as ITIL.</w:t>
            </w:r>
          </w:p>
          <w:p w14:paraId="24E1868B" w14:textId="77777777" w:rsidR="00A538C6" w:rsidRPr="005216A1" w:rsidRDefault="00A538C6" w:rsidP="00932023">
            <w:pPr>
              <w:spacing w:after="0" w:line="240" w:lineRule="auto"/>
              <w:rPr>
                <w:rFonts w:ascii="Arial" w:hAnsi="Arial" w:cs="Arial"/>
                <w:sz w:val="20"/>
                <w:szCs w:val="20"/>
              </w:rPr>
            </w:pPr>
          </w:p>
          <w:p w14:paraId="1596F888" w14:textId="77777777" w:rsidR="00932023" w:rsidRPr="005216A1" w:rsidRDefault="00932023" w:rsidP="00932023">
            <w:pPr>
              <w:spacing w:after="0" w:line="240" w:lineRule="auto"/>
              <w:rPr>
                <w:rFonts w:ascii="Arial" w:hAnsi="Arial" w:cs="Arial"/>
                <w:sz w:val="20"/>
                <w:szCs w:val="20"/>
              </w:rPr>
            </w:pPr>
            <w:r w:rsidRPr="005216A1">
              <w:rPr>
                <w:rFonts w:ascii="Arial" w:hAnsi="Arial" w:cs="Arial"/>
                <w:sz w:val="20"/>
                <w:szCs w:val="20"/>
              </w:rPr>
              <w:t xml:space="preserve">We manage and protect live service for </w:t>
            </w:r>
            <w:proofErr w:type="gramStart"/>
            <w:r w:rsidRPr="005216A1">
              <w:rPr>
                <w:rFonts w:ascii="Arial" w:hAnsi="Arial" w:cs="Arial"/>
                <w:sz w:val="20"/>
                <w:szCs w:val="20"/>
              </w:rPr>
              <w:t>all of</w:t>
            </w:r>
            <w:proofErr w:type="gramEnd"/>
            <w:r w:rsidRPr="005216A1">
              <w:rPr>
                <w:rFonts w:ascii="Arial" w:hAnsi="Arial" w:cs="Arial"/>
                <w:sz w:val="20"/>
                <w:szCs w:val="20"/>
              </w:rPr>
              <w:t xml:space="preserve"> our major IT systems. There are over 200 systems that cover all areas of health and social care</w:t>
            </w:r>
          </w:p>
          <w:p w14:paraId="281A7C5A" w14:textId="77777777" w:rsidR="002375F7" w:rsidRPr="005216A1" w:rsidRDefault="002375F7" w:rsidP="00932023">
            <w:pPr>
              <w:spacing w:after="0" w:line="240" w:lineRule="auto"/>
              <w:rPr>
                <w:rFonts w:ascii="Arial" w:hAnsi="Arial" w:cs="Arial"/>
                <w:sz w:val="20"/>
                <w:szCs w:val="20"/>
              </w:rPr>
            </w:pPr>
          </w:p>
          <w:p w14:paraId="7CBB90EC" w14:textId="77777777" w:rsidR="00AB561D" w:rsidRDefault="00AB561D" w:rsidP="00A05384">
            <w:pPr>
              <w:spacing w:after="0" w:line="240" w:lineRule="auto"/>
              <w:rPr>
                <w:rFonts w:ascii="Arial" w:hAnsi="Arial" w:cs="Arial"/>
                <w:b/>
                <w:color w:val="0E2841" w:themeColor="text2"/>
                <w:sz w:val="32"/>
                <w:szCs w:val="32"/>
              </w:rPr>
            </w:pPr>
          </w:p>
          <w:p w14:paraId="4A33F9D1" w14:textId="77777777" w:rsidR="00B53A36" w:rsidRDefault="00B53A36" w:rsidP="00A05384">
            <w:pPr>
              <w:spacing w:after="0" w:line="240" w:lineRule="auto"/>
              <w:rPr>
                <w:rFonts w:ascii="Arial" w:hAnsi="Arial" w:cs="Arial"/>
                <w:b/>
                <w:color w:val="0E2841" w:themeColor="text2"/>
                <w:sz w:val="32"/>
                <w:szCs w:val="32"/>
              </w:rPr>
            </w:pPr>
          </w:p>
          <w:p w14:paraId="5231EAB2" w14:textId="77777777" w:rsidR="009F2954" w:rsidRDefault="009F2954" w:rsidP="00A05384">
            <w:pPr>
              <w:spacing w:after="0" w:line="240" w:lineRule="auto"/>
              <w:rPr>
                <w:rFonts w:ascii="Arial" w:hAnsi="Arial" w:cs="Arial"/>
                <w:b/>
                <w:color w:val="0E2841" w:themeColor="text2"/>
                <w:sz w:val="32"/>
                <w:szCs w:val="32"/>
              </w:rPr>
            </w:pPr>
          </w:p>
          <w:p w14:paraId="3FD8FFE5" w14:textId="4F21D582" w:rsidR="00B53A36" w:rsidRPr="005A7871" w:rsidRDefault="00B53A36" w:rsidP="00A05384">
            <w:pPr>
              <w:spacing w:after="0" w:line="240" w:lineRule="auto"/>
              <w:rPr>
                <w:rFonts w:ascii="Arial" w:hAnsi="Arial" w:cs="Arial"/>
                <w:b/>
                <w:color w:val="0E2841" w:themeColor="text2"/>
                <w:sz w:val="32"/>
                <w:szCs w:val="32"/>
              </w:rPr>
            </w:pPr>
          </w:p>
        </w:tc>
        <w:tc>
          <w:tcPr>
            <w:tcW w:w="6492" w:type="dxa"/>
            <w:vMerge w:val="restart"/>
          </w:tcPr>
          <w:p w14:paraId="02DDBBD4" w14:textId="77777777" w:rsidR="00AB561D" w:rsidRPr="00167BBF" w:rsidRDefault="00AB561D" w:rsidP="00A05384">
            <w:pPr>
              <w:spacing w:after="0" w:line="240" w:lineRule="auto"/>
              <w:rPr>
                <w:rFonts w:ascii="Arial" w:hAnsi="Arial" w:cs="Arial"/>
                <w:b/>
                <w:color w:val="003360"/>
                <w:sz w:val="24"/>
                <w:szCs w:val="32"/>
              </w:rPr>
            </w:pPr>
          </w:p>
          <w:p w14:paraId="40DB2EB6" w14:textId="77777777" w:rsidR="00B53A36" w:rsidRDefault="00B53A36" w:rsidP="00A05384">
            <w:pPr>
              <w:pStyle w:val="Default"/>
              <w:rPr>
                <w:b/>
                <w:color w:val="0E2841" w:themeColor="text2"/>
                <w:sz w:val="32"/>
                <w:szCs w:val="32"/>
              </w:rPr>
            </w:pPr>
          </w:p>
          <w:p w14:paraId="7E88515C" w14:textId="77777777" w:rsidR="00B53A36" w:rsidRDefault="00B53A36" w:rsidP="00A05384">
            <w:pPr>
              <w:pStyle w:val="Default"/>
              <w:rPr>
                <w:sz w:val="22"/>
                <w:szCs w:val="22"/>
              </w:rPr>
            </w:pPr>
          </w:p>
          <w:p w14:paraId="0A38B5BB" w14:textId="77777777" w:rsidR="00AB561D" w:rsidRPr="00FC49B0" w:rsidRDefault="00AB561D" w:rsidP="00A05384">
            <w:pPr>
              <w:pStyle w:val="Default"/>
              <w:rPr>
                <w:sz w:val="22"/>
                <w:szCs w:val="22"/>
              </w:rPr>
            </w:pPr>
            <w:r>
              <w:rPr>
                <w:noProof/>
                <w:lang w:eastAsia="en-GB"/>
              </w:rPr>
              <w:drawing>
                <wp:inline distT="0" distB="0" distL="0" distR="0" wp14:anchorId="114B8F2C" wp14:editId="7DE59113">
                  <wp:extent cx="3953590" cy="219449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AB561D" w14:paraId="34DC6FE5" w14:textId="77777777" w:rsidTr="00C46AD1">
        <w:trPr>
          <w:trHeight w:val="276"/>
        </w:trPr>
        <w:tc>
          <w:tcPr>
            <w:tcW w:w="9385" w:type="dxa"/>
            <w:vMerge/>
          </w:tcPr>
          <w:p w14:paraId="7314C4DB" w14:textId="77777777" w:rsidR="00AB561D" w:rsidRPr="00D05209" w:rsidRDefault="00AB561D" w:rsidP="00A05384">
            <w:pPr>
              <w:spacing w:after="0" w:line="240" w:lineRule="auto"/>
              <w:rPr>
                <w:rFonts w:ascii="Arial" w:hAnsi="Arial" w:cs="Arial"/>
                <w:b/>
                <w:color w:val="156082" w:themeColor="accent1"/>
                <w:sz w:val="24"/>
                <w:szCs w:val="32"/>
              </w:rPr>
            </w:pPr>
          </w:p>
        </w:tc>
        <w:tc>
          <w:tcPr>
            <w:tcW w:w="6492" w:type="dxa"/>
            <w:vMerge/>
          </w:tcPr>
          <w:p w14:paraId="7ED10C93" w14:textId="77777777" w:rsidR="00AB561D" w:rsidRPr="00D05209" w:rsidRDefault="00AB561D" w:rsidP="00A05384">
            <w:pPr>
              <w:spacing w:after="0" w:line="240" w:lineRule="auto"/>
              <w:rPr>
                <w:rFonts w:ascii="Arial" w:hAnsi="Arial" w:cs="Arial"/>
                <w:b/>
                <w:color w:val="156082" w:themeColor="accent1"/>
                <w:sz w:val="24"/>
                <w:szCs w:val="32"/>
              </w:rPr>
            </w:pPr>
          </w:p>
        </w:tc>
      </w:tr>
      <w:tr w:rsidR="00AB561D" w14:paraId="743710C5" w14:textId="77777777" w:rsidTr="00C46AD1">
        <w:trPr>
          <w:trHeight w:val="276"/>
        </w:trPr>
        <w:tc>
          <w:tcPr>
            <w:tcW w:w="9385" w:type="dxa"/>
            <w:vMerge/>
          </w:tcPr>
          <w:p w14:paraId="07BD6DDA" w14:textId="77777777" w:rsidR="00AB561D" w:rsidRPr="00D05209" w:rsidRDefault="00AB561D" w:rsidP="00A05384">
            <w:pPr>
              <w:spacing w:after="0" w:line="240" w:lineRule="auto"/>
              <w:rPr>
                <w:rFonts w:ascii="Arial" w:hAnsi="Arial" w:cs="Arial"/>
                <w:b/>
                <w:color w:val="156082" w:themeColor="accent1"/>
                <w:sz w:val="24"/>
                <w:szCs w:val="32"/>
              </w:rPr>
            </w:pPr>
          </w:p>
        </w:tc>
        <w:tc>
          <w:tcPr>
            <w:tcW w:w="6492" w:type="dxa"/>
            <w:vMerge/>
          </w:tcPr>
          <w:p w14:paraId="092BE684" w14:textId="77777777" w:rsidR="00AB561D" w:rsidRPr="00D05209" w:rsidRDefault="00AB561D" w:rsidP="00A05384">
            <w:pPr>
              <w:spacing w:after="0" w:line="240" w:lineRule="auto"/>
              <w:rPr>
                <w:rFonts w:ascii="Arial" w:hAnsi="Arial" w:cs="Arial"/>
                <w:b/>
                <w:color w:val="156082" w:themeColor="accent1"/>
                <w:sz w:val="24"/>
                <w:szCs w:val="32"/>
              </w:rPr>
            </w:pPr>
          </w:p>
        </w:tc>
      </w:tr>
      <w:tr w:rsidR="00AB561D" w14:paraId="4B7F0EB2" w14:textId="77777777" w:rsidTr="00C46AD1">
        <w:trPr>
          <w:trHeight w:val="276"/>
        </w:trPr>
        <w:tc>
          <w:tcPr>
            <w:tcW w:w="9385" w:type="dxa"/>
            <w:vMerge/>
          </w:tcPr>
          <w:p w14:paraId="7F8B45F5" w14:textId="77777777" w:rsidR="00AB561D" w:rsidRPr="00D05209" w:rsidRDefault="00AB561D" w:rsidP="00A05384">
            <w:pPr>
              <w:spacing w:after="0" w:line="240" w:lineRule="auto"/>
              <w:rPr>
                <w:rFonts w:ascii="Arial" w:hAnsi="Arial" w:cs="Arial"/>
                <w:b/>
                <w:color w:val="156082" w:themeColor="accent1"/>
                <w:sz w:val="24"/>
                <w:szCs w:val="32"/>
              </w:rPr>
            </w:pPr>
          </w:p>
        </w:tc>
        <w:tc>
          <w:tcPr>
            <w:tcW w:w="6492" w:type="dxa"/>
            <w:vMerge/>
          </w:tcPr>
          <w:p w14:paraId="1D07B387" w14:textId="77777777" w:rsidR="00AB561D" w:rsidRPr="00D05209" w:rsidRDefault="00AB561D" w:rsidP="00A05384">
            <w:pPr>
              <w:spacing w:after="0" w:line="240" w:lineRule="auto"/>
              <w:rPr>
                <w:rFonts w:ascii="Arial" w:hAnsi="Arial" w:cs="Arial"/>
                <w:b/>
                <w:color w:val="156082" w:themeColor="accent1"/>
                <w:sz w:val="24"/>
                <w:szCs w:val="32"/>
              </w:rPr>
            </w:pPr>
          </w:p>
        </w:tc>
      </w:tr>
      <w:tr w:rsidR="00AB561D" w14:paraId="24515782" w14:textId="77777777" w:rsidTr="00A05384">
        <w:trPr>
          <w:trHeight w:val="754"/>
        </w:trPr>
        <w:tc>
          <w:tcPr>
            <w:tcW w:w="15877" w:type="dxa"/>
            <w:gridSpan w:val="2"/>
          </w:tcPr>
          <w:p w14:paraId="66CEC6BE" w14:textId="77777777" w:rsidR="00D1298D" w:rsidRDefault="00D1298D" w:rsidP="00D1298D">
            <w:pPr>
              <w:pStyle w:val="Heading1"/>
              <w:rPr>
                <w:rFonts w:ascii="Arial" w:hAnsi="Arial" w:cs="Arial"/>
                <w:b/>
                <w:bCs/>
                <w:sz w:val="28"/>
                <w:szCs w:val="28"/>
                <w:shd w:val="clear" w:color="auto" w:fill="FFFFFF"/>
              </w:rPr>
            </w:pPr>
            <w:r>
              <w:rPr>
                <w:rFonts w:ascii="Arial" w:hAnsi="Arial" w:cs="Arial"/>
                <w:b/>
                <w:bCs/>
                <w:sz w:val="28"/>
                <w:szCs w:val="28"/>
                <w:shd w:val="clear" w:color="auto" w:fill="FFFFFF"/>
              </w:rPr>
              <w:lastRenderedPageBreak/>
              <w:t>K</w:t>
            </w:r>
            <w:r w:rsidRPr="00BF6944">
              <w:rPr>
                <w:rFonts w:ascii="Arial" w:hAnsi="Arial" w:cs="Arial"/>
                <w:b/>
                <w:bCs/>
                <w:sz w:val="28"/>
                <w:szCs w:val="28"/>
                <w:shd w:val="clear" w:color="auto" w:fill="FFFFFF"/>
              </w:rPr>
              <w:t>nowledge</w:t>
            </w:r>
          </w:p>
          <w:p w14:paraId="133F27A4" w14:textId="77777777" w:rsidR="00C6421E" w:rsidRPr="005A7871" w:rsidRDefault="00C6421E" w:rsidP="00C6421E">
            <w:pPr>
              <w:spacing w:after="0"/>
              <w:rPr>
                <w:rFonts w:ascii="Arial" w:hAnsi="Arial" w:cs="Arial"/>
              </w:rPr>
            </w:pPr>
            <w:r w:rsidRPr="005A7871">
              <w:rPr>
                <w:rFonts w:ascii="Arial" w:hAnsi="Arial" w:cs="Arial"/>
                <w:b/>
                <w:bCs/>
              </w:rPr>
              <w:t>Essential</w:t>
            </w:r>
          </w:p>
          <w:p w14:paraId="78E07F76" w14:textId="77777777" w:rsidR="00C6421E" w:rsidRPr="005A7871" w:rsidRDefault="00C6421E" w:rsidP="00C6421E">
            <w:pPr>
              <w:pStyle w:val="ListParagraph"/>
              <w:numPr>
                <w:ilvl w:val="0"/>
                <w:numId w:val="3"/>
              </w:numPr>
              <w:spacing w:after="0"/>
              <w:rPr>
                <w:rFonts w:ascii="Arial" w:hAnsi="Arial" w:cs="Arial"/>
              </w:rPr>
            </w:pPr>
            <w:r>
              <w:rPr>
                <w:rFonts w:ascii="Arial" w:hAnsi="Arial" w:cs="Arial"/>
              </w:rPr>
              <w:t>A h</w:t>
            </w:r>
            <w:r w:rsidRPr="005A7871">
              <w:rPr>
                <w:rFonts w:ascii="Arial" w:hAnsi="Arial" w:cs="Arial"/>
              </w:rPr>
              <w:t>igh level of computer literacy</w:t>
            </w:r>
            <w:r>
              <w:rPr>
                <w:rFonts w:ascii="Arial" w:hAnsi="Arial" w:cs="Arial"/>
              </w:rPr>
              <w:t>,</w:t>
            </w:r>
            <w:r w:rsidRPr="005A7871">
              <w:rPr>
                <w:rFonts w:ascii="Arial" w:hAnsi="Arial" w:cs="Arial"/>
              </w:rPr>
              <w:t xml:space="preserve"> with a good working knowledge and experience of using Microsoft Office products</w:t>
            </w:r>
          </w:p>
          <w:p w14:paraId="5786DD9B" w14:textId="77777777" w:rsidR="00C6421E" w:rsidRPr="005A7871" w:rsidRDefault="00C6421E" w:rsidP="00C6421E">
            <w:pPr>
              <w:pStyle w:val="ListParagraph"/>
              <w:numPr>
                <w:ilvl w:val="0"/>
                <w:numId w:val="3"/>
              </w:numPr>
              <w:spacing w:after="0"/>
              <w:rPr>
                <w:rFonts w:ascii="Arial" w:hAnsi="Arial" w:cs="Arial"/>
              </w:rPr>
            </w:pPr>
            <w:r w:rsidRPr="005A7871">
              <w:rPr>
                <w:rFonts w:ascii="Arial" w:hAnsi="Arial" w:cs="Arial"/>
              </w:rPr>
              <w:t>Knowledge and experience of using helpdesk applications or similar data capture systems</w:t>
            </w:r>
          </w:p>
          <w:p w14:paraId="6BF07A5E" w14:textId="77777777" w:rsidR="00C6421E" w:rsidRPr="005A7871" w:rsidRDefault="00C6421E" w:rsidP="00C6421E">
            <w:pPr>
              <w:spacing w:after="0"/>
              <w:rPr>
                <w:rFonts w:ascii="Arial" w:hAnsi="Arial" w:cs="Arial"/>
              </w:rPr>
            </w:pPr>
          </w:p>
          <w:p w14:paraId="03935A0B" w14:textId="77777777" w:rsidR="00C6421E" w:rsidRPr="005A7871" w:rsidRDefault="00C6421E" w:rsidP="00C6421E">
            <w:pPr>
              <w:spacing w:after="0"/>
              <w:rPr>
                <w:rFonts w:ascii="Arial" w:hAnsi="Arial" w:cs="Arial"/>
                <w:b/>
                <w:bCs/>
              </w:rPr>
            </w:pPr>
            <w:r w:rsidRPr="005A7871">
              <w:rPr>
                <w:rFonts w:ascii="Arial" w:hAnsi="Arial" w:cs="Arial"/>
                <w:b/>
                <w:bCs/>
              </w:rPr>
              <w:t>Desirable</w:t>
            </w:r>
          </w:p>
          <w:p w14:paraId="46F20F11" w14:textId="77777777" w:rsidR="00C6421E" w:rsidRPr="005A7871" w:rsidRDefault="00C6421E" w:rsidP="00C6421E">
            <w:pPr>
              <w:pStyle w:val="ListParagraph"/>
              <w:numPr>
                <w:ilvl w:val="0"/>
                <w:numId w:val="3"/>
              </w:numPr>
              <w:spacing w:after="0"/>
              <w:rPr>
                <w:rFonts w:ascii="Arial" w:hAnsi="Arial" w:cs="Arial"/>
              </w:rPr>
            </w:pPr>
            <w:r w:rsidRPr="005A7871">
              <w:rPr>
                <w:rFonts w:ascii="Arial" w:hAnsi="Arial" w:cs="Arial"/>
              </w:rPr>
              <w:t>Knowledge of the NHS.</w:t>
            </w:r>
          </w:p>
          <w:p w14:paraId="4F38EC6C" w14:textId="77777777" w:rsidR="00C6421E" w:rsidRPr="00AF03C9" w:rsidRDefault="00C6421E" w:rsidP="00C6421E">
            <w:pPr>
              <w:pStyle w:val="ListParagraph"/>
              <w:numPr>
                <w:ilvl w:val="0"/>
                <w:numId w:val="3"/>
              </w:numPr>
              <w:spacing w:after="0"/>
              <w:rPr>
                <w:rFonts w:ascii="Arial" w:hAnsi="Arial" w:cs="Arial"/>
              </w:rPr>
            </w:pPr>
            <w:r w:rsidRPr="005A7871">
              <w:rPr>
                <w:rFonts w:ascii="Arial" w:hAnsi="Arial" w:cs="Arial"/>
              </w:rPr>
              <w:t>Knowledge of information systems.</w:t>
            </w:r>
          </w:p>
          <w:p w14:paraId="082781B5" w14:textId="77777777" w:rsidR="00DF015E" w:rsidRDefault="00DF015E" w:rsidP="00DF015E">
            <w:pPr>
              <w:pStyle w:val="Heading1"/>
              <w:rPr>
                <w:rFonts w:ascii="Arial" w:hAnsi="Arial" w:cs="Arial"/>
                <w:b/>
                <w:bCs/>
                <w:sz w:val="28"/>
                <w:szCs w:val="28"/>
                <w:shd w:val="clear" w:color="auto" w:fill="FFFFFF"/>
              </w:rPr>
            </w:pPr>
            <w:r w:rsidRPr="007C10D6">
              <w:rPr>
                <w:rFonts w:ascii="Arial" w:hAnsi="Arial" w:cs="Arial"/>
                <w:b/>
                <w:bCs/>
                <w:sz w:val="28"/>
                <w:szCs w:val="28"/>
                <w:shd w:val="clear" w:color="auto" w:fill="FFFFFF"/>
              </w:rPr>
              <w:t>Skills and Experience</w:t>
            </w:r>
          </w:p>
          <w:p w14:paraId="05F8BE08" w14:textId="77777777" w:rsidR="00C562B7" w:rsidRPr="007C10D6" w:rsidRDefault="00C562B7" w:rsidP="00C562B7">
            <w:pPr>
              <w:pStyle w:val="Heading1"/>
              <w:rPr>
                <w:rFonts w:ascii="Arial" w:hAnsi="Arial" w:cs="Arial"/>
                <w:b/>
                <w:bCs/>
                <w:sz w:val="28"/>
                <w:szCs w:val="28"/>
                <w:shd w:val="clear" w:color="auto" w:fill="FFFFFF"/>
              </w:rPr>
            </w:pPr>
            <w:r w:rsidRPr="007C10D6">
              <w:rPr>
                <w:rFonts w:ascii="Arial" w:hAnsi="Arial" w:cs="Arial"/>
                <w:b/>
                <w:bCs/>
                <w:sz w:val="28"/>
                <w:szCs w:val="28"/>
                <w:shd w:val="clear" w:color="auto" w:fill="FFFFFF"/>
              </w:rPr>
              <w:t>Skills and Experience</w:t>
            </w:r>
          </w:p>
          <w:p w14:paraId="329EEE55" w14:textId="3AC3BF2A" w:rsidR="00C562B7" w:rsidRPr="0044669A" w:rsidRDefault="00C562B7" w:rsidP="00C562B7">
            <w:pPr>
              <w:rPr>
                <w:rFonts w:ascii="Arial" w:hAnsi="Arial" w:cs="Arial"/>
                <w:bCs/>
              </w:rPr>
            </w:pPr>
            <w:r w:rsidRPr="0044669A">
              <w:rPr>
                <w:rFonts w:ascii="Arial" w:hAnsi="Arial" w:cs="Arial"/>
                <w:bCs/>
                <w:color w:val="0E2841" w:themeColor="text2"/>
              </w:rPr>
              <w:t xml:space="preserve">The Service Management profession </w:t>
            </w:r>
            <w:r>
              <w:rPr>
                <w:rFonts w:ascii="Arial" w:hAnsi="Arial" w:cs="Arial"/>
                <w:bCs/>
                <w:color w:val="0E2841" w:themeColor="text2"/>
              </w:rPr>
              <w:t>in Live Services</w:t>
            </w:r>
            <w:r w:rsidRPr="0044669A">
              <w:rPr>
                <w:rFonts w:ascii="Arial" w:hAnsi="Arial" w:cs="Arial"/>
                <w:bCs/>
                <w:color w:val="0E2841" w:themeColor="text2"/>
              </w:rPr>
              <w:t xml:space="preserve"> have adopted the Skills Framework for the Information Age (SFIA). For this role, the post holder is expected to demonstrate ability and experience in the following:</w:t>
            </w:r>
          </w:p>
          <w:p w14:paraId="1629F9EA" w14:textId="77777777" w:rsidR="00C562B7" w:rsidRPr="005A7871" w:rsidRDefault="00C562B7" w:rsidP="00C562B7">
            <w:pPr>
              <w:spacing w:after="0"/>
              <w:rPr>
                <w:rFonts w:ascii="Arial" w:hAnsi="Arial" w:cs="Arial"/>
                <w:b/>
                <w:bCs/>
              </w:rPr>
            </w:pPr>
            <w:r w:rsidRPr="005A7871">
              <w:rPr>
                <w:rFonts w:ascii="Arial" w:hAnsi="Arial" w:cs="Arial"/>
                <w:b/>
                <w:bCs/>
              </w:rPr>
              <w:t>Essential</w:t>
            </w:r>
            <w:r>
              <w:rPr>
                <w:rFonts w:ascii="Arial" w:hAnsi="Arial" w:cs="Arial"/>
                <w:b/>
                <w:bCs/>
              </w:rPr>
              <w:t xml:space="preserve"> SFIA skills:</w:t>
            </w:r>
          </w:p>
          <w:p w14:paraId="636540F9" w14:textId="77777777" w:rsidR="00C562B7" w:rsidRPr="00B34A00" w:rsidRDefault="00C562B7" w:rsidP="00C562B7">
            <w:pPr>
              <w:pStyle w:val="ListParagraph"/>
              <w:numPr>
                <w:ilvl w:val="0"/>
                <w:numId w:val="6"/>
              </w:numPr>
              <w:spacing w:after="0"/>
              <w:rPr>
                <w:rFonts w:ascii="Arial" w:hAnsi="Arial" w:cs="Arial"/>
              </w:rPr>
            </w:pPr>
            <w:r w:rsidRPr="007C10D6">
              <w:rPr>
                <w:rFonts w:ascii="Arial" w:hAnsi="Arial" w:cs="Arial"/>
                <w:b/>
                <w:bCs/>
              </w:rPr>
              <w:t>Service level management</w:t>
            </w:r>
          </w:p>
          <w:p w14:paraId="3E7A8EC9" w14:textId="77777777" w:rsidR="00C562B7" w:rsidRPr="00B34A00" w:rsidRDefault="00C562B7" w:rsidP="00C562B7">
            <w:pPr>
              <w:spacing w:after="0"/>
              <w:ind w:left="720"/>
              <w:rPr>
                <w:rFonts w:ascii="Arial" w:hAnsi="Arial" w:cs="Arial"/>
              </w:rPr>
            </w:pPr>
            <w:r w:rsidRPr="00B34A00">
              <w:rPr>
                <w:rFonts w:ascii="Arial" w:hAnsi="Arial" w:cs="Arial"/>
              </w:rPr>
              <w:t>Monitors and logs the actual service provided, compared to that required by service level agreements.</w:t>
            </w:r>
          </w:p>
          <w:p w14:paraId="7EC4984C" w14:textId="77777777" w:rsidR="00C562B7" w:rsidRPr="00B34A00" w:rsidRDefault="00C562B7" w:rsidP="00C562B7">
            <w:pPr>
              <w:pStyle w:val="ListParagraph"/>
              <w:numPr>
                <w:ilvl w:val="0"/>
                <w:numId w:val="6"/>
              </w:numPr>
              <w:spacing w:after="0"/>
              <w:rPr>
                <w:rFonts w:ascii="Arial" w:hAnsi="Arial" w:cs="Arial"/>
              </w:rPr>
            </w:pPr>
            <w:r w:rsidRPr="00C57B8A">
              <w:rPr>
                <w:rFonts w:ascii="Arial" w:hAnsi="Arial" w:cs="Arial"/>
                <w:b/>
                <w:bCs/>
              </w:rPr>
              <w:t>Incident management</w:t>
            </w:r>
          </w:p>
          <w:p w14:paraId="57138F4C" w14:textId="77777777" w:rsidR="00C562B7" w:rsidRPr="00B34A00" w:rsidRDefault="00C562B7" w:rsidP="00C562B7">
            <w:pPr>
              <w:spacing w:after="0"/>
              <w:ind w:left="720"/>
              <w:rPr>
                <w:rFonts w:ascii="Arial" w:hAnsi="Arial" w:cs="Arial"/>
              </w:rPr>
            </w:pPr>
            <w:r w:rsidRPr="00B34A00">
              <w:rPr>
                <w:rFonts w:ascii="Arial" w:hAnsi="Arial" w:cs="Arial"/>
              </w:rPr>
              <w:t xml:space="preserve">Following agreed procedures, identifies, </w:t>
            </w:r>
            <w:proofErr w:type="gramStart"/>
            <w:r w:rsidRPr="00B34A00">
              <w:rPr>
                <w:rFonts w:ascii="Arial" w:hAnsi="Arial" w:cs="Arial"/>
              </w:rPr>
              <w:t>registers</w:t>
            </w:r>
            <w:proofErr w:type="gramEnd"/>
            <w:r w:rsidRPr="00B34A00">
              <w:rPr>
                <w:rFonts w:ascii="Arial" w:hAnsi="Arial" w:cs="Arial"/>
              </w:rPr>
              <w:t xml:space="preserve"> and categorises incidents. Gathers information to enable incident resolution and promptly allocates incidents as appropriate. Maintains records and advises relevant persons of actions taken.</w:t>
            </w:r>
          </w:p>
          <w:p w14:paraId="246D41D5" w14:textId="77777777" w:rsidR="00C562B7" w:rsidRPr="00B34A00" w:rsidRDefault="00C562B7" w:rsidP="00C562B7">
            <w:pPr>
              <w:pStyle w:val="ListParagraph"/>
              <w:numPr>
                <w:ilvl w:val="0"/>
                <w:numId w:val="6"/>
              </w:numPr>
              <w:spacing w:after="0"/>
              <w:rPr>
                <w:rFonts w:ascii="Arial" w:hAnsi="Arial" w:cs="Arial"/>
              </w:rPr>
            </w:pPr>
            <w:r w:rsidRPr="00C57B8A">
              <w:rPr>
                <w:rFonts w:ascii="Arial" w:hAnsi="Arial" w:cs="Arial"/>
                <w:b/>
                <w:bCs/>
              </w:rPr>
              <w:t>Customer service support</w:t>
            </w:r>
          </w:p>
          <w:p w14:paraId="0E835F73" w14:textId="77777777" w:rsidR="00C562B7" w:rsidRPr="00B34A00" w:rsidRDefault="00C562B7" w:rsidP="00C562B7">
            <w:pPr>
              <w:spacing w:after="0"/>
              <w:ind w:left="720"/>
              <w:rPr>
                <w:rFonts w:ascii="Arial" w:hAnsi="Arial" w:cs="Arial"/>
              </w:rPr>
            </w:pPr>
            <w:r w:rsidRPr="00B34A00">
              <w:rPr>
                <w:rFonts w:ascii="Arial" w:hAnsi="Arial" w:cs="Arial"/>
              </w:rPr>
              <w:t xml:space="preserve">Responds to common requests for service by providing information to enable fulfilment. Promptly allocates unresolved calls as appropriate. Maintains records, informs users about the </w:t>
            </w:r>
            <w:proofErr w:type="gramStart"/>
            <w:r w:rsidRPr="00B34A00">
              <w:rPr>
                <w:rFonts w:ascii="Arial" w:hAnsi="Arial" w:cs="Arial"/>
              </w:rPr>
              <w:t>process</w:t>
            </w:r>
            <w:proofErr w:type="gramEnd"/>
            <w:r w:rsidRPr="00B34A00">
              <w:rPr>
                <w:rFonts w:ascii="Arial" w:hAnsi="Arial" w:cs="Arial"/>
              </w:rPr>
              <w:t xml:space="preserve"> and advises relevant persons of actions taken.</w:t>
            </w:r>
          </w:p>
          <w:p w14:paraId="60F174CD" w14:textId="77777777" w:rsidR="00C562B7" w:rsidRPr="005A7871" w:rsidRDefault="00C562B7" w:rsidP="00C562B7">
            <w:pPr>
              <w:spacing w:after="0"/>
              <w:rPr>
                <w:rFonts w:ascii="Arial" w:hAnsi="Arial" w:cs="Arial"/>
              </w:rPr>
            </w:pPr>
          </w:p>
          <w:p w14:paraId="2A1AB4E4" w14:textId="77777777" w:rsidR="00C562B7" w:rsidRPr="00945B00" w:rsidRDefault="00C562B7" w:rsidP="00C562B7">
            <w:pPr>
              <w:spacing w:after="0"/>
              <w:rPr>
                <w:rFonts w:ascii="Arial" w:hAnsi="Arial" w:cs="Arial"/>
                <w:b/>
                <w:bCs/>
              </w:rPr>
            </w:pPr>
            <w:r w:rsidRPr="00945B00">
              <w:rPr>
                <w:rFonts w:ascii="Arial" w:hAnsi="Arial" w:cs="Arial"/>
                <w:b/>
                <w:bCs/>
              </w:rPr>
              <w:lastRenderedPageBreak/>
              <w:t>Additional essential skills &amp; experience for this role:</w:t>
            </w:r>
          </w:p>
          <w:p w14:paraId="5D9A4F31" w14:textId="77777777" w:rsidR="00C562B7" w:rsidRPr="005A7871" w:rsidRDefault="00C562B7" w:rsidP="00C562B7">
            <w:pPr>
              <w:pStyle w:val="ListParagraph"/>
              <w:numPr>
                <w:ilvl w:val="0"/>
                <w:numId w:val="4"/>
              </w:numPr>
              <w:spacing w:after="0"/>
              <w:rPr>
                <w:rFonts w:ascii="Arial" w:hAnsi="Arial" w:cs="Arial"/>
              </w:rPr>
            </w:pPr>
            <w:r w:rsidRPr="005A7871">
              <w:rPr>
                <w:rFonts w:ascii="Arial" w:hAnsi="Arial" w:cs="Arial"/>
              </w:rPr>
              <w:t>Good communication skills with the ability to communicate clearly and effectively with others via both oral and written means</w:t>
            </w:r>
            <w:r>
              <w:rPr>
                <w:rFonts w:ascii="Arial" w:hAnsi="Arial" w:cs="Arial"/>
              </w:rPr>
              <w:t>.</w:t>
            </w:r>
          </w:p>
          <w:p w14:paraId="03DCE5C5" w14:textId="77777777" w:rsidR="00C562B7" w:rsidRPr="005A7871" w:rsidRDefault="00C562B7" w:rsidP="00C562B7">
            <w:pPr>
              <w:pStyle w:val="ListParagraph"/>
              <w:numPr>
                <w:ilvl w:val="0"/>
                <w:numId w:val="3"/>
              </w:numPr>
              <w:spacing w:after="0"/>
              <w:rPr>
                <w:rFonts w:ascii="Arial" w:hAnsi="Arial" w:cs="Arial"/>
              </w:rPr>
            </w:pPr>
            <w:r w:rsidRPr="005A7871">
              <w:rPr>
                <w:rFonts w:ascii="Arial" w:hAnsi="Arial" w:cs="Arial"/>
              </w:rPr>
              <w:t>Effective problem-solving skills with the ability to understand a problem by breaking it down systematically into its component parts</w:t>
            </w:r>
            <w:r>
              <w:rPr>
                <w:rFonts w:ascii="Arial" w:hAnsi="Arial" w:cs="Arial"/>
              </w:rPr>
              <w:t>.</w:t>
            </w:r>
          </w:p>
          <w:p w14:paraId="4C67574F" w14:textId="77777777" w:rsidR="00C562B7" w:rsidRDefault="00C562B7" w:rsidP="00C562B7">
            <w:pPr>
              <w:pStyle w:val="ListParagraph"/>
              <w:numPr>
                <w:ilvl w:val="0"/>
                <w:numId w:val="3"/>
              </w:numPr>
              <w:spacing w:after="0"/>
              <w:rPr>
                <w:rFonts w:ascii="Arial" w:hAnsi="Arial" w:cs="Arial"/>
              </w:rPr>
            </w:pPr>
            <w:r w:rsidRPr="005A7871">
              <w:rPr>
                <w:rFonts w:ascii="Arial" w:hAnsi="Arial" w:cs="Arial"/>
              </w:rPr>
              <w:t>Proven ability to understand the needs of the internal/external stakeholder and keeping them in mind when taking actions or making decisions</w:t>
            </w:r>
            <w:r>
              <w:rPr>
                <w:rFonts w:ascii="Arial" w:hAnsi="Arial" w:cs="Arial"/>
              </w:rPr>
              <w:t>.</w:t>
            </w:r>
          </w:p>
          <w:p w14:paraId="338D5A00" w14:textId="77777777" w:rsidR="00C562B7" w:rsidRPr="002574BF" w:rsidRDefault="00C562B7" w:rsidP="00C562B7">
            <w:pPr>
              <w:pStyle w:val="ListParagraph"/>
              <w:numPr>
                <w:ilvl w:val="0"/>
                <w:numId w:val="3"/>
              </w:numPr>
              <w:rPr>
                <w:rFonts w:ascii="Arial" w:hAnsi="Arial" w:cs="Arial"/>
              </w:rPr>
            </w:pPr>
            <w:r w:rsidRPr="002574BF">
              <w:rPr>
                <w:rFonts w:ascii="Arial" w:hAnsi="Arial" w:cs="Arial"/>
              </w:rPr>
              <w:t>Ability to work under pressure to tight timescales.</w:t>
            </w:r>
          </w:p>
          <w:p w14:paraId="50C285D8" w14:textId="77777777" w:rsidR="00C562B7" w:rsidRPr="005A7871" w:rsidRDefault="00C562B7" w:rsidP="00C562B7">
            <w:pPr>
              <w:pStyle w:val="ListParagraph"/>
              <w:numPr>
                <w:ilvl w:val="0"/>
                <w:numId w:val="3"/>
              </w:numPr>
              <w:spacing w:after="0"/>
              <w:rPr>
                <w:rFonts w:ascii="Arial" w:hAnsi="Arial" w:cs="Arial"/>
              </w:rPr>
            </w:pPr>
            <w:r w:rsidRPr="005A7871">
              <w:rPr>
                <w:rFonts w:ascii="Arial" w:hAnsi="Arial" w:cs="Arial"/>
              </w:rPr>
              <w:t>Able to work independently at times and know when to escalate if necessary.</w:t>
            </w:r>
          </w:p>
          <w:p w14:paraId="0A9CCD1C" w14:textId="77777777" w:rsidR="00117E7F" w:rsidRPr="005A7871" w:rsidRDefault="00117E7F" w:rsidP="00117E7F">
            <w:pPr>
              <w:spacing w:after="0"/>
              <w:rPr>
                <w:rFonts w:ascii="Arial" w:hAnsi="Arial" w:cs="Arial"/>
                <w:b/>
                <w:bCs/>
              </w:rPr>
            </w:pPr>
            <w:r w:rsidRPr="005A7871">
              <w:rPr>
                <w:rFonts w:ascii="Arial" w:hAnsi="Arial" w:cs="Arial"/>
                <w:b/>
                <w:bCs/>
              </w:rPr>
              <w:t>Desirable</w:t>
            </w:r>
            <w:r>
              <w:rPr>
                <w:rFonts w:ascii="Arial" w:hAnsi="Arial" w:cs="Arial"/>
                <w:b/>
                <w:bCs/>
              </w:rPr>
              <w:t xml:space="preserve"> SFIA skills:</w:t>
            </w:r>
          </w:p>
          <w:p w14:paraId="3C755D26" w14:textId="77777777" w:rsidR="00117E7F" w:rsidRPr="005A7871" w:rsidRDefault="00117E7F" w:rsidP="00117E7F">
            <w:pPr>
              <w:pStyle w:val="ListParagraph"/>
              <w:numPr>
                <w:ilvl w:val="0"/>
                <w:numId w:val="5"/>
              </w:numPr>
              <w:spacing w:after="0"/>
              <w:rPr>
                <w:rFonts w:ascii="Arial" w:hAnsi="Arial" w:cs="Arial"/>
              </w:rPr>
            </w:pPr>
            <w:r w:rsidRPr="005A7871">
              <w:rPr>
                <w:rFonts w:ascii="Arial" w:hAnsi="Arial" w:cs="Arial"/>
              </w:rPr>
              <w:t>Knowledge management</w:t>
            </w:r>
          </w:p>
          <w:p w14:paraId="7D835A8F" w14:textId="77777777" w:rsidR="00117E7F" w:rsidRPr="005A7871" w:rsidRDefault="00117E7F" w:rsidP="00117E7F">
            <w:pPr>
              <w:pStyle w:val="ListParagraph"/>
              <w:numPr>
                <w:ilvl w:val="0"/>
                <w:numId w:val="5"/>
              </w:numPr>
              <w:spacing w:after="0"/>
              <w:rPr>
                <w:rFonts w:ascii="Arial" w:hAnsi="Arial" w:cs="Arial"/>
              </w:rPr>
            </w:pPr>
            <w:r w:rsidRPr="005A7871">
              <w:rPr>
                <w:rFonts w:ascii="Arial" w:hAnsi="Arial" w:cs="Arial"/>
              </w:rPr>
              <w:t>Security administration</w:t>
            </w:r>
          </w:p>
          <w:p w14:paraId="33362566" w14:textId="77777777" w:rsidR="00117E7F" w:rsidRPr="005A7871" w:rsidRDefault="00117E7F" w:rsidP="00117E7F">
            <w:pPr>
              <w:pStyle w:val="ListParagraph"/>
              <w:numPr>
                <w:ilvl w:val="0"/>
                <w:numId w:val="5"/>
              </w:numPr>
              <w:spacing w:after="0"/>
              <w:rPr>
                <w:rFonts w:ascii="Arial" w:hAnsi="Arial" w:cs="Arial"/>
              </w:rPr>
            </w:pPr>
            <w:r w:rsidRPr="005A7871">
              <w:rPr>
                <w:rFonts w:ascii="Arial" w:hAnsi="Arial" w:cs="Arial"/>
              </w:rPr>
              <w:t>Supplier management</w:t>
            </w:r>
          </w:p>
          <w:p w14:paraId="3F4580DD" w14:textId="77777777" w:rsidR="00117E7F" w:rsidRPr="005A7871" w:rsidRDefault="00117E7F" w:rsidP="00117E7F">
            <w:pPr>
              <w:pStyle w:val="ListParagraph"/>
              <w:numPr>
                <w:ilvl w:val="0"/>
                <w:numId w:val="5"/>
              </w:numPr>
              <w:spacing w:after="0"/>
              <w:rPr>
                <w:rFonts w:ascii="Arial" w:hAnsi="Arial" w:cs="Arial"/>
              </w:rPr>
            </w:pPr>
            <w:r w:rsidRPr="005A7871">
              <w:rPr>
                <w:rFonts w:ascii="Arial" w:hAnsi="Arial" w:cs="Arial"/>
              </w:rPr>
              <w:t>Product Management</w:t>
            </w:r>
          </w:p>
          <w:p w14:paraId="49DBC23B" w14:textId="1A31C084" w:rsidR="00D1298D" w:rsidRPr="00AD547E" w:rsidRDefault="00D1298D" w:rsidP="00AD547E">
            <w:pPr>
              <w:pStyle w:val="Heading1"/>
              <w:rPr>
                <w:rFonts w:ascii="Arial" w:hAnsi="Arial" w:cs="Arial"/>
                <w:b/>
                <w:bCs/>
                <w:sz w:val="28"/>
                <w:szCs w:val="28"/>
                <w:shd w:val="clear" w:color="auto" w:fill="FFFFFF"/>
              </w:rPr>
            </w:pPr>
            <w:r w:rsidRPr="000D56D1">
              <w:rPr>
                <w:rFonts w:ascii="Arial" w:hAnsi="Arial" w:cs="Arial"/>
                <w:b/>
                <w:bCs/>
                <w:sz w:val="28"/>
                <w:szCs w:val="28"/>
                <w:shd w:val="clear" w:color="auto" w:fill="FFFFFF"/>
              </w:rPr>
              <w:t>Qualifications</w:t>
            </w:r>
          </w:p>
          <w:p w14:paraId="19C3A156" w14:textId="77777777" w:rsidR="00AD547E" w:rsidRPr="005A7871" w:rsidRDefault="00AD547E" w:rsidP="00AD547E">
            <w:pPr>
              <w:spacing w:after="0"/>
              <w:rPr>
                <w:rFonts w:ascii="Arial" w:hAnsi="Arial" w:cs="Arial"/>
                <w:b/>
                <w:bCs/>
              </w:rPr>
            </w:pPr>
            <w:r w:rsidRPr="005A7871">
              <w:rPr>
                <w:rFonts w:ascii="Arial" w:hAnsi="Arial" w:cs="Arial"/>
                <w:b/>
                <w:bCs/>
              </w:rPr>
              <w:t xml:space="preserve">Essential </w:t>
            </w:r>
          </w:p>
          <w:p w14:paraId="01111538" w14:textId="77777777" w:rsidR="00AD547E" w:rsidRPr="005A7871" w:rsidRDefault="00AD547E" w:rsidP="00AD547E">
            <w:pPr>
              <w:pStyle w:val="ListParagraph"/>
              <w:numPr>
                <w:ilvl w:val="0"/>
                <w:numId w:val="3"/>
              </w:numPr>
              <w:spacing w:after="0"/>
              <w:rPr>
                <w:rFonts w:ascii="Arial" w:hAnsi="Arial" w:cs="Arial"/>
              </w:rPr>
            </w:pPr>
            <w:r w:rsidRPr="005A7871">
              <w:rPr>
                <w:rFonts w:ascii="Arial" w:hAnsi="Arial" w:cs="Arial"/>
              </w:rPr>
              <w:t>Educated to degree level or equivalent experience</w:t>
            </w:r>
            <w:r>
              <w:rPr>
                <w:rFonts w:ascii="Arial" w:hAnsi="Arial" w:cs="Arial"/>
              </w:rPr>
              <w:t>.</w:t>
            </w:r>
          </w:p>
          <w:p w14:paraId="0767C8EF" w14:textId="77777777" w:rsidR="00AD547E" w:rsidRPr="005A7871" w:rsidRDefault="00AD547E" w:rsidP="00AD547E">
            <w:pPr>
              <w:spacing w:after="0"/>
              <w:rPr>
                <w:rFonts w:ascii="Arial" w:hAnsi="Arial" w:cs="Arial"/>
              </w:rPr>
            </w:pPr>
          </w:p>
          <w:p w14:paraId="33942628" w14:textId="77777777" w:rsidR="00AD547E" w:rsidRPr="005A7871" w:rsidRDefault="00AD547E" w:rsidP="00AD547E">
            <w:pPr>
              <w:spacing w:after="0"/>
              <w:rPr>
                <w:rFonts w:ascii="Arial" w:hAnsi="Arial" w:cs="Arial"/>
                <w:b/>
                <w:bCs/>
              </w:rPr>
            </w:pPr>
            <w:r w:rsidRPr="005A7871">
              <w:rPr>
                <w:rFonts w:ascii="Arial" w:hAnsi="Arial" w:cs="Arial"/>
                <w:b/>
                <w:bCs/>
              </w:rPr>
              <w:t>Desirable</w:t>
            </w:r>
          </w:p>
          <w:p w14:paraId="636B3EB3" w14:textId="5588ADC0" w:rsidR="009F2954" w:rsidRPr="002156CA" w:rsidRDefault="00AD547E" w:rsidP="00AD547E">
            <w:pPr>
              <w:pStyle w:val="ListParagraph"/>
              <w:spacing w:after="0"/>
              <w:rPr>
                <w:rFonts w:cstheme="minorHAnsi"/>
              </w:rPr>
            </w:pPr>
            <w:r w:rsidRPr="005A7871">
              <w:rPr>
                <w:rFonts w:ascii="Arial" w:hAnsi="Arial" w:cs="Arial"/>
                <w:color w:val="000000"/>
              </w:rPr>
              <w:t>ITIL Foundation V3</w:t>
            </w:r>
            <w:r>
              <w:rPr>
                <w:rFonts w:ascii="Arial" w:hAnsi="Arial" w:cs="Arial"/>
                <w:color w:val="000000"/>
              </w:rPr>
              <w:t xml:space="preserve"> or</w:t>
            </w:r>
            <w:r w:rsidRPr="005A7871">
              <w:rPr>
                <w:rFonts w:ascii="Arial" w:hAnsi="Arial" w:cs="Arial"/>
                <w:color w:val="000000"/>
              </w:rPr>
              <w:t xml:space="preserve"> V4, VeriSM Foundation or equivalent experience.</w:t>
            </w:r>
          </w:p>
        </w:tc>
      </w:tr>
    </w:tbl>
    <w:tbl>
      <w:tblPr>
        <w:tblStyle w:val="TableGrid"/>
        <w:tblW w:w="15877" w:type="dxa"/>
        <w:tblInd w:w="-176" w:type="dxa"/>
        <w:tblLook w:val="04A0" w:firstRow="1" w:lastRow="0" w:firstColumn="1" w:lastColumn="0" w:noHBand="0" w:noVBand="1"/>
      </w:tblPr>
      <w:tblGrid>
        <w:gridCol w:w="15877"/>
      </w:tblGrid>
      <w:tr w:rsidR="00AB561D" w14:paraId="5A1CE1C7" w14:textId="77777777" w:rsidTr="00A05384">
        <w:tc>
          <w:tcPr>
            <w:tcW w:w="15877" w:type="dxa"/>
          </w:tcPr>
          <w:p w14:paraId="6250C9AD" w14:textId="77777777" w:rsidR="008B22AA" w:rsidRDefault="008B22AA" w:rsidP="00A05384">
            <w:pPr>
              <w:rPr>
                <w:rFonts w:ascii="Arial" w:hAnsi="Arial" w:cs="Arial"/>
                <w:b/>
                <w:color w:val="0E2841" w:themeColor="text2"/>
                <w:sz w:val="32"/>
                <w:szCs w:val="32"/>
              </w:rPr>
            </w:pPr>
          </w:p>
          <w:p w14:paraId="256D858C" w14:textId="77777777" w:rsidR="00B90509" w:rsidRDefault="00B90509" w:rsidP="00B90509">
            <w:pPr>
              <w:pStyle w:val="paragraph"/>
              <w:textAlignment w:val="baseline"/>
              <w:rPr>
                <w:rStyle w:val="eop"/>
                <w:rFonts w:ascii="Arial" w:eastAsiaTheme="majorEastAsia" w:hAnsi="Arial" w:cs="Arial"/>
                <w:color w:val="1F497D"/>
                <w:sz w:val="32"/>
                <w:szCs w:val="32"/>
              </w:rPr>
            </w:pPr>
            <w:r>
              <w:rPr>
                <w:rStyle w:val="normaltextrun"/>
                <w:rFonts w:ascii="Arial" w:eastAsiaTheme="majorEastAsia" w:hAnsi="Arial" w:cs="Arial"/>
                <w:b/>
                <w:bCs/>
                <w:color w:val="1F497D"/>
                <w:sz w:val="32"/>
                <w:szCs w:val="32"/>
              </w:rPr>
              <w:t>About NHS England </w:t>
            </w:r>
            <w:r>
              <w:rPr>
                <w:rStyle w:val="eop"/>
                <w:rFonts w:ascii="Arial" w:eastAsiaTheme="majorEastAsia" w:hAnsi="Arial" w:cs="Arial"/>
                <w:color w:val="1F497D"/>
                <w:sz w:val="32"/>
                <w:szCs w:val="32"/>
              </w:rPr>
              <w:t> </w:t>
            </w:r>
          </w:p>
          <w:p w14:paraId="5246CA96" w14:textId="77777777" w:rsidR="00B90509" w:rsidRDefault="00B90509" w:rsidP="00B90509">
            <w:pPr>
              <w:pStyle w:val="paragraph"/>
              <w:textAlignment w:val="baseline"/>
              <w:rPr>
                <w:rFonts w:ascii="Segoe UI" w:hAnsi="Segoe UI" w:cs="Segoe UI"/>
                <w:sz w:val="18"/>
                <w:szCs w:val="18"/>
              </w:rPr>
            </w:pPr>
          </w:p>
          <w:p w14:paraId="75A90D58" w14:textId="77777777" w:rsidR="00B90509" w:rsidRDefault="00B90509" w:rsidP="00B90509">
            <w:pPr>
              <w:pStyle w:val="paragraph"/>
              <w:textAlignment w:val="baseline"/>
              <w:rPr>
                <w:rStyle w:val="eop"/>
                <w:rFonts w:ascii="Arial" w:eastAsiaTheme="majorEastAsia" w:hAnsi="Arial" w:cs="Arial"/>
                <w:color w:val="000000"/>
              </w:rPr>
            </w:pPr>
            <w:r>
              <w:rPr>
                <w:rStyle w:val="normaltextrun"/>
                <w:rFonts w:ascii="Arial" w:eastAsiaTheme="majorEastAsia" w:hAnsi="Arial" w:cs="Arial"/>
                <w:color w:val="000000"/>
              </w:rPr>
              <w:t xml:space="preserve">NHS England is the national information and technology provider for the health and care system.  Our team of 2,700 information analysis, technology and project management experts create, </w:t>
            </w:r>
            <w:proofErr w:type="gramStart"/>
            <w:r>
              <w:rPr>
                <w:rStyle w:val="normaltextrun"/>
                <w:rFonts w:ascii="Arial" w:eastAsiaTheme="majorEastAsia" w:hAnsi="Arial" w:cs="Arial"/>
                <w:color w:val="000000"/>
              </w:rPr>
              <w:t>deliver</w:t>
            </w:r>
            <w:proofErr w:type="gramEnd"/>
            <w:r>
              <w:rPr>
                <w:rStyle w:val="normaltextrun"/>
                <w:rFonts w:ascii="Arial" w:eastAsiaTheme="majorEastAsia" w:hAnsi="Arial" w:cs="Arial"/>
                <w:color w:val="000000"/>
              </w:rPr>
              <w:t xml:space="preserve"> and manage the crucial digital systems, services, products and standards upon which health and care professionals depend, working in partnership with both national and local organisations. Our vision is to harness the power of information and technology to provide better health and care.</w:t>
            </w:r>
            <w:r>
              <w:rPr>
                <w:rStyle w:val="eop"/>
                <w:rFonts w:ascii="Arial" w:eastAsiaTheme="majorEastAsia" w:hAnsi="Arial" w:cs="Arial"/>
                <w:color w:val="000000"/>
              </w:rPr>
              <w:t> </w:t>
            </w:r>
          </w:p>
          <w:p w14:paraId="707CCD9E" w14:textId="77777777" w:rsidR="00B90509" w:rsidRDefault="00B90509" w:rsidP="00B90509">
            <w:pPr>
              <w:pStyle w:val="paragraph"/>
              <w:textAlignment w:val="baseline"/>
              <w:rPr>
                <w:rFonts w:ascii="Segoe UI" w:hAnsi="Segoe UI" w:cs="Segoe UI"/>
                <w:sz w:val="18"/>
                <w:szCs w:val="18"/>
              </w:rPr>
            </w:pPr>
          </w:p>
          <w:p w14:paraId="7171DFBA" w14:textId="77777777" w:rsidR="00B90509" w:rsidRDefault="00B90509" w:rsidP="00B90509">
            <w:pPr>
              <w:pStyle w:val="paragraph"/>
              <w:textAlignment w:val="baseline"/>
              <w:rPr>
                <w:rFonts w:ascii="Segoe UI" w:hAnsi="Segoe UI" w:cs="Segoe UI"/>
                <w:sz w:val="18"/>
                <w:szCs w:val="18"/>
              </w:rPr>
            </w:pPr>
            <w:r>
              <w:rPr>
                <w:rStyle w:val="eop"/>
                <w:rFonts w:eastAsiaTheme="majorEastAsia"/>
              </w:rPr>
              <w:lastRenderedPageBreak/>
              <w:t> </w:t>
            </w:r>
          </w:p>
          <w:p w14:paraId="422DF7C1" w14:textId="38A0DF07" w:rsidR="008B22AA" w:rsidRDefault="00B90509" w:rsidP="00B90509">
            <w:pPr>
              <w:widowControl w:val="0"/>
              <w:autoSpaceDE w:val="0"/>
              <w:autoSpaceDN w:val="0"/>
              <w:adjustRightInd w:val="0"/>
              <w:spacing w:before="120" w:after="120" w:line="23" w:lineRule="atLeast"/>
              <w:ind w:left="149"/>
              <w:rPr>
                <w:rFonts w:ascii="Arial" w:eastAsia="Times New Roman" w:hAnsi="Arial" w:cs="Arial"/>
                <w:color w:val="242424"/>
                <w:lang w:eastAsia="en-GB"/>
              </w:rPr>
            </w:pPr>
            <w:r>
              <w:rPr>
                <w:rStyle w:val="normaltextrun"/>
                <w:rFonts w:ascii="Arial" w:hAnsi="Arial" w:cs="Arial"/>
                <w:color w:val="000000"/>
              </w:rPr>
              <w:t xml:space="preserve">NHS England works within NHS Terms and Conditions of employment, this Job Description is supported by an </w:t>
            </w:r>
            <w:hyperlink r:id="rId13" w:tgtFrame="_blank" w:history="1">
              <w:r>
                <w:rPr>
                  <w:rStyle w:val="SmartLink"/>
                  <w:rFonts w:ascii="Arial" w:hAnsi="Arial" w:cs="Arial"/>
                </w:rPr>
                <w:t>NHS England Profile</w:t>
              </w:r>
            </w:hyperlink>
            <w:r>
              <w:rPr>
                <w:rStyle w:val="normaltextrun"/>
                <w:rFonts w:ascii="Arial" w:hAnsi="Arial" w:cs="Arial"/>
                <w:color w:val="000000"/>
              </w:rPr>
              <w:t xml:space="preserve"> which provides more information on the level of skills at which we would expect our people to operate</w:t>
            </w:r>
          </w:p>
          <w:p w14:paraId="60E731A8" w14:textId="6549DA09" w:rsidR="00DE54C6" w:rsidRPr="0007395B" w:rsidRDefault="00DE54C6" w:rsidP="00DE54C6">
            <w:pPr>
              <w:pStyle w:val="Heading1"/>
              <w:rPr>
                <w:rFonts w:ascii="Arial" w:hAnsi="Arial" w:cs="Arial"/>
                <w:b/>
                <w:bCs/>
                <w:sz w:val="28"/>
                <w:szCs w:val="28"/>
                <w:shd w:val="clear" w:color="auto" w:fill="FFFFFF"/>
              </w:rPr>
            </w:pPr>
            <w:r>
              <w:rPr>
                <w:rFonts w:ascii="Arial" w:hAnsi="Arial" w:cs="Arial"/>
                <w:b/>
                <w:bCs/>
                <w:sz w:val="28"/>
                <w:szCs w:val="28"/>
                <w:shd w:val="clear" w:color="auto" w:fill="FFFFFF"/>
              </w:rPr>
              <w:t>NHS England Values and Behaviours</w:t>
            </w:r>
          </w:p>
          <w:p w14:paraId="0198E072" w14:textId="77777777" w:rsidR="00DE54C6" w:rsidRDefault="00DE54C6" w:rsidP="00DE54C6">
            <w:pPr>
              <w:pStyle w:val="TableParagraph"/>
              <w:kinsoku w:val="0"/>
              <w:overflowPunct w:val="0"/>
              <w:spacing w:before="120" w:after="120" w:line="23" w:lineRule="atLeast"/>
              <w:ind w:left="149"/>
              <w:rPr>
                <w:sz w:val="22"/>
                <w:szCs w:val="22"/>
              </w:rPr>
            </w:pPr>
          </w:p>
          <w:p w14:paraId="02EC5F18" w14:textId="4C15F65B" w:rsidR="00DE54C6" w:rsidRPr="00806ECD" w:rsidRDefault="00DE54C6" w:rsidP="00DE54C6">
            <w:pPr>
              <w:pStyle w:val="TableParagraph"/>
              <w:kinsoku w:val="0"/>
              <w:overflowPunct w:val="0"/>
              <w:spacing w:before="120" w:after="120" w:line="23" w:lineRule="atLeast"/>
              <w:ind w:left="149"/>
              <w:rPr>
                <w:sz w:val="22"/>
                <w:szCs w:val="22"/>
              </w:rPr>
            </w:pPr>
            <w:r w:rsidRPr="00806ECD">
              <w:rPr>
                <w:sz w:val="22"/>
                <w:szCs w:val="22"/>
              </w:rPr>
              <w:t>Having listened to our staff over the last year, we aim to create a healthy and high performing organisation, underpinned by the NHS Constitution values:</w:t>
            </w:r>
          </w:p>
          <w:p w14:paraId="4108CA1A" w14:textId="77777777" w:rsidR="00DE54C6" w:rsidRPr="00806ECD" w:rsidRDefault="00DE54C6" w:rsidP="00DE54C6">
            <w:pPr>
              <w:pStyle w:val="TableParagraph"/>
              <w:numPr>
                <w:ilvl w:val="0"/>
                <w:numId w:val="9"/>
              </w:numPr>
              <w:tabs>
                <w:tab w:val="left" w:pos="839"/>
              </w:tabs>
              <w:kinsoku w:val="0"/>
              <w:overflowPunct w:val="0"/>
              <w:spacing w:before="120" w:after="120" w:line="23" w:lineRule="atLeast"/>
              <w:ind w:left="573"/>
              <w:rPr>
                <w:sz w:val="22"/>
                <w:szCs w:val="22"/>
              </w:rPr>
            </w:pPr>
            <w:r w:rsidRPr="00806ECD">
              <w:rPr>
                <w:sz w:val="22"/>
                <w:szCs w:val="22"/>
              </w:rPr>
              <w:t>Working together for</w:t>
            </w:r>
            <w:r w:rsidRPr="00806ECD">
              <w:rPr>
                <w:spacing w:val="-27"/>
                <w:sz w:val="22"/>
                <w:szCs w:val="22"/>
              </w:rPr>
              <w:t xml:space="preserve"> </w:t>
            </w:r>
            <w:r w:rsidRPr="00806ECD">
              <w:rPr>
                <w:sz w:val="22"/>
                <w:szCs w:val="22"/>
              </w:rPr>
              <w:t>patients</w:t>
            </w:r>
          </w:p>
          <w:p w14:paraId="093E0BA3" w14:textId="77777777" w:rsidR="00DE54C6" w:rsidRPr="00806ECD" w:rsidRDefault="00DE54C6" w:rsidP="00DE54C6">
            <w:pPr>
              <w:pStyle w:val="TableParagraph"/>
              <w:numPr>
                <w:ilvl w:val="0"/>
                <w:numId w:val="8"/>
              </w:numPr>
              <w:tabs>
                <w:tab w:val="left" w:pos="840"/>
              </w:tabs>
              <w:kinsoku w:val="0"/>
              <w:overflowPunct w:val="0"/>
              <w:spacing w:before="120" w:after="120" w:line="23" w:lineRule="atLeast"/>
              <w:ind w:left="573"/>
              <w:rPr>
                <w:sz w:val="22"/>
                <w:szCs w:val="22"/>
              </w:rPr>
            </w:pPr>
            <w:r w:rsidRPr="00806ECD">
              <w:rPr>
                <w:sz w:val="22"/>
                <w:szCs w:val="22"/>
              </w:rPr>
              <w:t>Respect and</w:t>
            </w:r>
            <w:r w:rsidRPr="00806ECD">
              <w:rPr>
                <w:spacing w:val="-23"/>
                <w:sz w:val="22"/>
                <w:szCs w:val="22"/>
              </w:rPr>
              <w:t xml:space="preserve"> </w:t>
            </w:r>
            <w:r w:rsidRPr="00806ECD">
              <w:rPr>
                <w:sz w:val="22"/>
                <w:szCs w:val="22"/>
              </w:rPr>
              <w:t>dignity</w:t>
            </w:r>
          </w:p>
          <w:p w14:paraId="2C511B92" w14:textId="77777777" w:rsidR="00DE54C6" w:rsidRPr="00806ECD" w:rsidRDefault="00DE54C6" w:rsidP="00DE54C6">
            <w:pPr>
              <w:pStyle w:val="TableParagraph"/>
              <w:numPr>
                <w:ilvl w:val="0"/>
                <w:numId w:val="8"/>
              </w:numPr>
              <w:tabs>
                <w:tab w:val="left" w:pos="840"/>
              </w:tabs>
              <w:kinsoku w:val="0"/>
              <w:overflowPunct w:val="0"/>
              <w:spacing w:before="120" w:after="120" w:line="23" w:lineRule="atLeast"/>
              <w:ind w:left="573"/>
              <w:rPr>
                <w:sz w:val="22"/>
                <w:szCs w:val="22"/>
              </w:rPr>
            </w:pPr>
            <w:r w:rsidRPr="00806ECD">
              <w:rPr>
                <w:spacing w:val="-4"/>
                <w:sz w:val="22"/>
                <w:szCs w:val="22"/>
              </w:rPr>
              <w:t xml:space="preserve">Commitment </w:t>
            </w:r>
            <w:r w:rsidRPr="00806ECD">
              <w:rPr>
                <w:sz w:val="22"/>
                <w:szCs w:val="22"/>
              </w:rPr>
              <w:t>to quality of</w:t>
            </w:r>
            <w:r w:rsidRPr="00806ECD">
              <w:rPr>
                <w:spacing w:val="-27"/>
                <w:sz w:val="22"/>
                <w:szCs w:val="22"/>
              </w:rPr>
              <w:t xml:space="preserve"> </w:t>
            </w:r>
            <w:r w:rsidRPr="00806ECD">
              <w:rPr>
                <w:sz w:val="22"/>
                <w:szCs w:val="22"/>
              </w:rPr>
              <w:t>care</w:t>
            </w:r>
          </w:p>
          <w:p w14:paraId="3E9B8216" w14:textId="77777777" w:rsidR="00DE54C6" w:rsidRPr="00806ECD" w:rsidRDefault="00DE54C6" w:rsidP="00DE54C6">
            <w:pPr>
              <w:pStyle w:val="TableParagraph"/>
              <w:numPr>
                <w:ilvl w:val="0"/>
                <w:numId w:val="8"/>
              </w:numPr>
              <w:tabs>
                <w:tab w:val="left" w:pos="840"/>
              </w:tabs>
              <w:kinsoku w:val="0"/>
              <w:overflowPunct w:val="0"/>
              <w:spacing w:before="120" w:after="120" w:line="23" w:lineRule="atLeast"/>
              <w:ind w:left="573"/>
              <w:rPr>
                <w:sz w:val="22"/>
                <w:szCs w:val="22"/>
              </w:rPr>
            </w:pPr>
            <w:r w:rsidRPr="00806ECD">
              <w:rPr>
                <w:sz w:val="22"/>
                <w:szCs w:val="22"/>
              </w:rPr>
              <w:t>Compassion</w:t>
            </w:r>
          </w:p>
          <w:p w14:paraId="6EDA5BDC" w14:textId="77777777" w:rsidR="00DE54C6" w:rsidRPr="00806ECD" w:rsidRDefault="00DE54C6" w:rsidP="00DE54C6">
            <w:pPr>
              <w:pStyle w:val="TableParagraph"/>
              <w:numPr>
                <w:ilvl w:val="0"/>
                <w:numId w:val="8"/>
              </w:numPr>
              <w:tabs>
                <w:tab w:val="left" w:pos="840"/>
              </w:tabs>
              <w:kinsoku w:val="0"/>
              <w:overflowPunct w:val="0"/>
              <w:spacing w:before="120" w:after="120" w:line="23" w:lineRule="atLeast"/>
              <w:ind w:left="573"/>
              <w:rPr>
                <w:sz w:val="22"/>
                <w:szCs w:val="22"/>
              </w:rPr>
            </w:pPr>
            <w:r w:rsidRPr="00806ECD">
              <w:rPr>
                <w:spacing w:val="-3"/>
                <w:sz w:val="22"/>
                <w:szCs w:val="22"/>
              </w:rPr>
              <w:t>Improving</w:t>
            </w:r>
            <w:r w:rsidRPr="00806ECD">
              <w:rPr>
                <w:spacing w:val="-11"/>
                <w:sz w:val="22"/>
                <w:szCs w:val="22"/>
              </w:rPr>
              <w:t xml:space="preserve"> </w:t>
            </w:r>
            <w:r w:rsidRPr="00806ECD">
              <w:rPr>
                <w:sz w:val="22"/>
                <w:szCs w:val="22"/>
              </w:rPr>
              <w:t>lives</w:t>
            </w:r>
          </w:p>
          <w:p w14:paraId="4A02E6E8" w14:textId="77777777" w:rsidR="00DE54C6" w:rsidRPr="00806ECD" w:rsidRDefault="00DE54C6" w:rsidP="00DE54C6">
            <w:pPr>
              <w:pStyle w:val="TableParagraph"/>
              <w:numPr>
                <w:ilvl w:val="0"/>
                <w:numId w:val="8"/>
              </w:numPr>
              <w:tabs>
                <w:tab w:val="left" w:pos="840"/>
              </w:tabs>
              <w:kinsoku w:val="0"/>
              <w:overflowPunct w:val="0"/>
              <w:spacing w:before="120" w:after="120" w:line="23" w:lineRule="atLeast"/>
              <w:ind w:left="573"/>
              <w:rPr>
                <w:sz w:val="22"/>
                <w:szCs w:val="22"/>
              </w:rPr>
            </w:pPr>
            <w:r w:rsidRPr="00806ECD">
              <w:rPr>
                <w:sz w:val="22"/>
                <w:szCs w:val="22"/>
              </w:rPr>
              <w:t>Everyone</w:t>
            </w:r>
            <w:r w:rsidRPr="00806ECD">
              <w:rPr>
                <w:spacing w:val="-11"/>
                <w:sz w:val="22"/>
                <w:szCs w:val="22"/>
              </w:rPr>
              <w:t xml:space="preserve"> </w:t>
            </w:r>
            <w:r w:rsidRPr="00806ECD">
              <w:rPr>
                <w:sz w:val="22"/>
                <w:szCs w:val="22"/>
              </w:rPr>
              <w:t>counts</w:t>
            </w:r>
          </w:p>
          <w:p w14:paraId="6C611FFB" w14:textId="77777777" w:rsidR="00DE54C6" w:rsidRPr="00806ECD" w:rsidRDefault="00DE54C6" w:rsidP="00DE54C6">
            <w:pPr>
              <w:pStyle w:val="TableParagraph"/>
              <w:kinsoku w:val="0"/>
              <w:overflowPunct w:val="0"/>
              <w:spacing w:before="120" w:after="120" w:line="23" w:lineRule="atLeast"/>
              <w:ind w:left="149"/>
              <w:rPr>
                <w:sz w:val="22"/>
                <w:szCs w:val="22"/>
              </w:rPr>
            </w:pPr>
            <w:r w:rsidRPr="00806ECD">
              <w:rPr>
                <w:sz w:val="22"/>
                <w:szCs w:val="22"/>
              </w:rPr>
              <w:t>Our people all have a part to play in helping to shape and develop our culture and in embedding and living these values.</w:t>
            </w:r>
          </w:p>
          <w:p w14:paraId="6514C7E2" w14:textId="77777777" w:rsidR="00DE54C6" w:rsidRPr="00806ECD" w:rsidRDefault="00DE54C6" w:rsidP="00DE54C6">
            <w:pPr>
              <w:pStyle w:val="TableParagraph"/>
              <w:kinsoku w:val="0"/>
              <w:overflowPunct w:val="0"/>
              <w:spacing w:before="120" w:after="120" w:line="23" w:lineRule="atLeast"/>
              <w:ind w:left="149"/>
              <w:rPr>
                <w:b/>
                <w:bCs/>
                <w:sz w:val="21"/>
                <w:szCs w:val="21"/>
              </w:rPr>
            </w:pPr>
          </w:p>
          <w:p w14:paraId="694511ED" w14:textId="77777777" w:rsidR="00DE54C6" w:rsidRPr="00806ECD" w:rsidRDefault="00DE54C6" w:rsidP="00DE54C6">
            <w:pPr>
              <w:pStyle w:val="TableParagraph"/>
              <w:kinsoku w:val="0"/>
              <w:overflowPunct w:val="0"/>
              <w:spacing w:before="120" w:after="120" w:line="23" w:lineRule="atLeast"/>
              <w:ind w:left="149"/>
              <w:rPr>
                <w:b/>
                <w:bCs/>
                <w:color w:val="232323"/>
                <w:sz w:val="22"/>
                <w:szCs w:val="22"/>
              </w:rPr>
            </w:pPr>
            <w:r w:rsidRPr="00806ECD">
              <w:rPr>
                <w:b/>
                <w:bCs/>
                <w:color w:val="232323"/>
                <w:sz w:val="22"/>
                <w:szCs w:val="22"/>
              </w:rPr>
              <w:t xml:space="preserve">Our behaviours </w:t>
            </w:r>
          </w:p>
          <w:p w14:paraId="19CD8F5C" w14:textId="77777777" w:rsidR="00DE54C6" w:rsidRPr="00806ECD" w:rsidRDefault="00DE54C6" w:rsidP="00DE54C6">
            <w:pPr>
              <w:pStyle w:val="TableParagraph"/>
              <w:kinsoku w:val="0"/>
              <w:overflowPunct w:val="0"/>
              <w:spacing w:before="120" w:after="120" w:line="23" w:lineRule="atLeast"/>
              <w:ind w:left="149"/>
              <w:rPr>
                <w:color w:val="000000" w:themeColor="text1"/>
                <w:sz w:val="22"/>
                <w:szCs w:val="22"/>
              </w:rPr>
            </w:pPr>
            <w:r w:rsidRPr="00806ECD">
              <w:rPr>
                <w:color w:val="000000" w:themeColor="text1"/>
                <w:sz w:val="22"/>
                <w:szCs w:val="22"/>
              </w:rPr>
              <w:t>Leading by example:</w:t>
            </w:r>
          </w:p>
          <w:p w14:paraId="7E01833A" w14:textId="77777777" w:rsidR="00DE54C6" w:rsidRPr="00806ECD" w:rsidRDefault="00DE54C6" w:rsidP="00DE54C6">
            <w:pPr>
              <w:pStyle w:val="TableParagraph"/>
              <w:numPr>
                <w:ilvl w:val="0"/>
                <w:numId w:val="10"/>
              </w:numPr>
              <w:kinsoku w:val="0"/>
              <w:overflowPunct w:val="0"/>
              <w:spacing w:before="120" w:after="120" w:line="23" w:lineRule="atLeast"/>
              <w:ind w:left="573"/>
              <w:rPr>
                <w:color w:val="000000" w:themeColor="text1"/>
                <w:sz w:val="22"/>
                <w:szCs w:val="22"/>
              </w:rPr>
            </w:pPr>
            <w:r w:rsidRPr="00806ECD">
              <w:rPr>
                <w:color w:val="000000" w:themeColor="text1"/>
                <w:sz w:val="22"/>
                <w:szCs w:val="22"/>
              </w:rPr>
              <w:t>We</w:t>
            </w:r>
            <w:r w:rsidRPr="00806ECD">
              <w:rPr>
                <w:color w:val="000000" w:themeColor="text1"/>
                <w:spacing w:val="-10"/>
                <w:sz w:val="22"/>
                <w:szCs w:val="22"/>
              </w:rPr>
              <w:t xml:space="preserve"> </w:t>
            </w:r>
            <w:r w:rsidRPr="00806ECD">
              <w:rPr>
                <w:color w:val="000000" w:themeColor="text1"/>
                <w:sz w:val="22"/>
                <w:szCs w:val="22"/>
              </w:rPr>
              <w:t>prioritise</w:t>
            </w:r>
            <w:r w:rsidRPr="00806ECD">
              <w:rPr>
                <w:color w:val="000000" w:themeColor="text1"/>
                <w:spacing w:val="-10"/>
                <w:sz w:val="22"/>
                <w:szCs w:val="22"/>
              </w:rPr>
              <w:t xml:space="preserve"> </w:t>
            </w:r>
            <w:r w:rsidRPr="00806ECD">
              <w:rPr>
                <w:color w:val="000000" w:themeColor="text1"/>
                <w:sz w:val="22"/>
                <w:szCs w:val="22"/>
              </w:rPr>
              <w:t>patients</w:t>
            </w:r>
            <w:r w:rsidRPr="00806ECD">
              <w:rPr>
                <w:color w:val="000000" w:themeColor="text1"/>
                <w:spacing w:val="-13"/>
                <w:sz w:val="22"/>
                <w:szCs w:val="22"/>
              </w:rPr>
              <w:t xml:space="preserve"> </w:t>
            </w:r>
            <w:r w:rsidRPr="00806ECD">
              <w:rPr>
                <w:color w:val="000000" w:themeColor="text1"/>
                <w:sz w:val="22"/>
                <w:szCs w:val="22"/>
              </w:rPr>
              <w:t>in</w:t>
            </w:r>
            <w:r w:rsidRPr="00806ECD">
              <w:rPr>
                <w:color w:val="000000" w:themeColor="text1"/>
                <w:spacing w:val="-10"/>
                <w:sz w:val="22"/>
                <w:szCs w:val="22"/>
              </w:rPr>
              <w:t xml:space="preserve"> </w:t>
            </w:r>
            <w:r w:rsidRPr="00806ECD">
              <w:rPr>
                <w:color w:val="000000" w:themeColor="text1"/>
                <w:sz w:val="22"/>
                <w:szCs w:val="22"/>
              </w:rPr>
              <w:t>every</w:t>
            </w:r>
            <w:r w:rsidRPr="00806ECD">
              <w:rPr>
                <w:color w:val="000000" w:themeColor="text1"/>
                <w:spacing w:val="-13"/>
                <w:sz w:val="22"/>
                <w:szCs w:val="22"/>
              </w:rPr>
              <w:t xml:space="preserve"> </w:t>
            </w:r>
            <w:r w:rsidRPr="00806ECD">
              <w:rPr>
                <w:color w:val="000000" w:themeColor="text1"/>
                <w:sz w:val="22"/>
                <w:szCs w:val="22"/>
              </w:rPr>
              <w:t>decision</w:t>
            </w:r>
            <w:r w:rsidRPr="00806ECD">
              <w:rPr>
                <w:color w:val="000000" w:themeColor="text1"/>
                <w:spacing w:val="-10"/>
                <w:sz w:val="22"/>
                <w:szCs w:val="22"/>
              </w:rPr>
              <w:t xml:space="preserve"> we </w:t>
            </w:r>
            <w:r w:rsidRPr="00806ECD">
              <w:rPr>
                <w:color w:val="000000" w:themeColor="text1"/>
                <w:sz w:val="22"/>
                <w:szCs w:val="22"/>
              </w:rPr>
              <w:t>take.</w:t>
            </w:r>
          </w:p>
          <w:p w14:paraId="1B143ADD" w14:textId="77777777" w:rsidR="00DE54C6" w:rsidRPr="00806ECD" w:rsidRDefault="00DE54C6" w:rsidP="00DE54C6">
            <w:pPr>
              <w:pStyle w:val="TableParagraph"/>
              <w:numPr>
                <w:ilvl w:val="0"/>
                <w:numId w:val="10"/>
              </w:numPr>
              <w:kinsoku w:val="0"/>
              <w:overflowPunct w:val="0"/>
              <w:spacing w:before="120" w:after="120" w:line="23" w:lineRule="atLeast"/>
              <w:ind w:left="573"/>
              <w:rPr>
                <w:color w:val="000000" w:themeColor="text1"/>
                <w:sz w:val="22"/>
                <w:szCs w:val="22"/>
              </w:rPr>
            </w:pPr>
            <w:r w:rsidRPr="00806ECD">
              <w:rPr>
                <w:color w:val="000000" w:themeColor="text1"/>
                <w:sz w:val="22"/>
                <w:szCs w:val="22"/>
              </w:rPr>
              <w:t>We listen and</w:t>
            </w:r>
            <w:r w:rsidRPr="00806ECD">
              <w:rPr>
                <w:color w:val="000000" w:themeColor="text1"/>
                <w:spacing w:val="-32"/>
                <w:sz w:val="22"/>
                <w:szCs w:val="22"/>
              </w:rPr>
              <w:t xml:space="preserve"> </w:t>
            </w:r>
            <w:r w:rsidRPr="00806ECD">
              <w:rPr>
                <w:color w:val="000000" w:themeColor="text1"/>
                <w:sz w:val="22"/>
                <w:szCs w:val="22"/>
              </w:rPr>
              <w:t>learn.</w:t>
            </w:r>
          </w:p>
          <w:p w14:paraId="7222EE40" w14:textId="77777777" w:rsidR="00DE54C6" w:rsidRPr="00806ECD" w:rsidRDefault="00DE54C6" w:rsidP="00DE54C6">
            <w:pPr>
              <w:pStyle w:val="TableParagraph"/>
              <w:numPr>
                <w:ilvl w:val="0"/>
                <w:numId w:val="10"/>
              </w:numPr>
              <w:kinsoku w:val="0"/>
              <w:overflowPunct w:val="0"/>
              <w:spacing w:before="120" w:after="120" w:line="23" w:lineRule="atLeast"/>
              <w:ind w:left="573"/>
              <w:rPr>
                <w:color w:val="000000" w:themeColor="text1"/>
                <w:sz w:val="22"/>
                <w:szCs w:val="22"/>
              </w:rPr>
            </w:pPr>
            <w:r w:rsidRPr="00806ECD">
              <w:rPr>
                <w:color w:val="000000" w:themeColor="text1"/>
                <w:sz w:val="22"/>
                <w:szCs w:val="22"/>
              </w:rPr>
              <w:t>We are</w:t>
            </w:r>
            <w:r w:rsidRPr="00806ECD">
              <w:rPr>
                <w:color w:val="000000" w:themeColor="text1"/>
                <w:spacing w:val="-21"/>
                <w:sz w:val="22"/>
                <w:szCs w:val="22"/>
              </w:rPr>
              <w:t xml:space="preserve"> </w:t>
            </w:r>
            <w:r w:rsidRPr="00806ECD">
              <w:rPr>
                <w:color w:val="000000" w:themeColor="text1"/>
                <w:sz w:val="22"/>
                <w:szCs w:val="22"/>
              </w:rPr>
              <w:t>evidence-based.</w:t>
            </w:r>
          </w:p>
          <w:p w14:paraId="411AEF68" w14:textId="77777777" w:rsidR="00DE54C6" w:rsidRPr="00806ECD" w:rsidRDefault="00DE54C6" w:rsidP="00DE54C6">
            <w:pPr>
              <w:pStyle w:val="TableParagraph"/>
              <w:numPr>
                <w:ilvl w:val="0"/>
                <w:numId w:val="10"/>
              </w:numPr>
              <w:kinsoku w:val="0"/>
              <w:overflowPunct w:val="0"/>
              <w:spacing w:before="120" w:after="120" w:line="23" w:lineRule="atLeast"/>
              <w:ind w:left="573"/>
              <w:rPr>
                <w:color w:val="000000" w:themeColor="text1"/>
                <w:sz w:val="22"/>
                <w:szCs w:val="22"/>
              </w:rPr>
            </w:pPr>
            <w:r w:rsidRPr="00806ECD">
              <w:rPr>
                <w:color w:val="000000" w:themeColor="text1"/>
                <w:sz w:val="22"/>
                <w:szCs w:val="22"/>
              </w:rPr>
              <w:t>We are open and</w:t>
            </w:r>
            <w:r w:rsidRPr="00806ECD">
              <w:rPr>
                <w:color w:val="000000" w:themeColor="text1"/>
                <w:spacing w:val="-41"/>
                <w:sz w:val="22"/>
                <w:szCs w:val="22"/>
              </w:rPr>
              <w:t xml:space="preserve"> </w:t>
            </w:r>
            <w:r w:rsidRPr="00806ECD">
              <w:rPr>
                <w:color w:val="000000" w:themeColor="text1"/>
                <w:sz w:val="22"/>
                <w:szCs w:val="22"/>
              </w:rPr>
              <w:t>transparent.</w:t>
            </w:r>
          </w:p>
          <w:p w14:paraId="1C854ABA" w14:textId="61AA7340" w:rsidR="008B22AA" w:rsidRDefault="00DE54C6" w:rsidP="00B91574">
            <w:pPr>
              <w:pStyle w:val="TableParagraph"/>
              <w:numPr>
                <w:ilvl w:val="0"/>
                <w:numId w:val="10"/>
              </w:numPr>
              <w:kinsoku w:val="0"/>
              <w:overflowPunct w:val="0"/>
              <w:spacing w:before="120" w:after="120" w:line="23" w:lineRule="atLeast"/>
              <w:ind w:left="573"/>
              <w:rPr>
                <w:color w:val="000000" w:themeColor="text1"/>
                <w:sz w:val="22"/>
                <w:szCs w:val="22"/>
              </w:rPr>
            </w:pPr>
            <w:r w:rsidRPr="00806ECD">
              <w:rPr>
                <w:color w:val="000000" w:themeColor="text1"/>
                <w:sz w:val="22"/>
                <w:szCs w:val="22"/>
              </w:rPr>
              <w:t>We are</w:t>
            </w:r>
            <w:r w:rsidRPr="00806ECD">
              <w:rPr>
                <w:color w:val="000000" w:themeColor="text1"/>
                <w:spacing w:val="-22"/>
                <w:sz w:val="22"/>
                <w:szCs w:val="22"/>
              </w:rPr>
              <w:t xml:space="preserve"> </w:t>
            </w:r>
            <w:r w:rsidRPr="00806ECD">
              <w:rPr>
                <w:color w:val="000000" w:themeColor="text1"/>
                <w:sz w:val="22"/>
                <w:szCs w:val="22"/>
              </w:rPr>
              <w:t>inclusive</w:t>
            </w:r>
          </w:p>
          <w:p w14:paraId="1CDD77D2" w14:textId="099D0CB5" w:rsidR="00B91574" w:rsidRPr="00B91574" w:rsidRDefault="00B91574" w:rsidP="00B91574">
            <w:pPr>
              <w:pStyle w:val="TableParagraph"/>
              <w:numPr>
                <w:ilvl w:val="0"/>
                <w:numId w:val="10"/>
              </w:numPr>
              <w:kinsoku w:val="0"/>
              <w:overflowPunct w:val="0"/>
              <w:spacing w:before="120" w:after="120" w:line="23" w:lineRule="atLeast"/>
              <w:ind w:left="573"/>
              <w:rPr>
                <w:color w:val="000000" w:themeColor="text1"/>
                <w:sz w:val="22"/>
                <w:szCs w:val="22"/>
              </w:rPr>
            </w:pPr>
            <w:r>
              <w:rPr>
                <w:color w:val="000000" w:themeColor="text1"/>
                <w:sz w:val="22"/>
                <w:szCs w:val="22"/>
              </w:rPr>
              <w:lastRenderedPageBreak/>
              <w:t>We strive for improvement</w:t>
            </w:r>
          </w:p>
          <w:p w14:paraId="687EE78C" w14:textId="77777777" w:rsidR="008B22AA" w:rsidRDefault="008B22AA" w:rsidP="00017719">
            <w:pPr>
              <w:widowControl w:val="0"/>
              <w:autoSpaceDE w:val="0"/>
              <w:autoSpaceDN w:val="0"/>
              <w:adjustRightInd w:val="0"/>
              <w:spacing w:before="120" w:after="120" w:line="23" w:lineRule="atLeast"/>
              <w:ind w:left="149"/>
              <w:rPr>
                <w:rFonts w:ascii="Arial" w:eastAsia="Times New Roman" w:hAnsi="Arial" w:cs="Arial"/>
                <w:color w:val="242424"/>
                <w:lang w:eastAsia="en-GB"/>
              </w:rPr>
            </w:pPr>
          </w:p>
          <w:p w14:paraId="36118B61" w14:textId="77777777" w:rsidR="00AB561D" w:rsidRPr="00D05209" w:rsidRDefault="00AB561D" w:rsidP="00A05384">
            <w:pPr>
              <w:shd w:val="clear" w:color="auto" w:fill="FFFFFF" w:themeFill="background1"/>
              <w:suppressAutoHyphens/>
              <w:snapToGrid w:val="0"/>
              <w:rPr>
                <w:rFonts w:ascii="Arial" w:hAnsi="Arial" w:cs="Arial"/>
                <w:b/>
                <w:color w:val="156082" w:themeColor="accent1"/>
                <w:sz w:val="24"/>
                <w:szCs w:val="32"/>
              </w:rPr>
            </w:pPr>
          </w:p>
        </w:tc>
      </w:tr>
    </w:tbl>
    <w:p w14:paraId="02717785" w14:textId="77777777" w:rsidR="00184524" w:rsidRPr="00D93D83" w:rsidRDefault="00184524">
      <w:pPr>
        <w:rPr>
          <w:rFonts w:ascii="Arial" w:hAnsi="Arial" w:cs="Arial"/>
        </w:rPr>
      </w:pPr>
    </w:p>
    <w:sectPr w:rsidR="00184524" w:rsidRPr="00D93D83" w:rsidSect="001655F1">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C360" w14:textId="77777777" w:rsidR="001655F1" w:rsidRDefault="001655F1" w:rsidP="00AB561D">
      <w:pPr>
        <w:spacing w:after="0" w:line="240" w:lineRule="auto"/>
      </w:pPr>
      <w:r>
        <w:separator/>
      </w:r>
    </w:p>
  </w:endnote>
  <w:endnote w:type="continuationSeparator" w:id="0">
    <w:p w14:paraId="4F5CC1C6" w14:textId="77777777" w:rsidR="001655F1" w:rsidRDefault="001655F1" w:rsidP="00AB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BF07" w14:textId="2C0443B1" w:rsidR="005216A1" w:rsidRDefault="005216A1">
    <w:pPr>
      <w:pStyle w:val="Footer"/>
    </w:pPr>
    <w:r>
      <w:rPr>
        <w:rFonts w:ascii="Segoe UI" w:hAnsi="Segoe UI" w:cs="Segoe UI"/>
        <w:noProof/>
        <w:color w:val="000000"/>
        <w:sz w:val="18"/>
        <w:szCs w:val="18"/>
        <w:shd w:val="clear" w:color="auto" w:fill="FFFFFF"/>
      </w:rPr>
      <w:drawing>
        <wp:inline distT="0" distB="0" distL="0" distR="0" wp14:anchorId="7ECCA43C" wp14:editId="69ACFA1E">
          <wp:extent cx="4577080" cy="925195"/>
          <wp:effectExtent l="0" t="0" r="13970" b="8255"/>
          <wp:docPr id="2048519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77080" cy="925195"/>
                  </a:xfrm>
                  <a:prstGeom prst="rect">
                    <a:avLst/>
                  </a:prstGeom>
                  <a:noFill/>
                  <a:ln>
                    <a:noFill/>
                  </a:ln>
                </pic:spPr>
              </pic:pic>
            </a:graphicData>
          </a:graphic>
        </wp:inline>
      </w:drawing>
    </w:r>
  </w:p>
  <w:p w14:paraId="15CCCAB9" w14:textId="77777777" w:rsidR="005216A1" w:rsidRDefault="0052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A511" w14:textId="77777777" w:rsidR="001655F1" w:rsidRDefault="001655F1" w:rsidP="00AB561D">
      <w:pPr>
        <w:spacing w:after="0" w:line="240" w:lineRule="auto"/>
      </w:pPr>
      <w:r>
        <w:separator/>
      </w:r>
    </w:p>
  </w:footnote>
  <w:footnote w:type="continuationSeparator" w:id="0">
    <w:p w14:paraId="2BA34EB8" w14:textId="77777777" w:rsidR="001655F1" w:rsidRDefault="001655F1" w:rsidP="00AB5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F320" w14:textId="05B201D0" w:rsidR="00AB561D" w:rsidRDefault="00AB561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38" w:hanging="353"/>
      </w:pPr>
      <w:rPr>
        <w:rFonts w:ascii="Symbol" w:hAnsi="Symbol"/>
        <w:b w:val="0"/>
        <w:w w:val="102"/>
        <w:sz w:val="22"/>
      </w:rPr>
    </w:lvl>
    <w:lvl w:ilvl="1">
      <w:numFmt w:val="bullet"/>
      <w:lvlText w:val="•"/>
      <w:lvlJc w:val="left"/>
      <w:pPr>
        <w:ind w:left="1543" w:hanging="353"/>
      </w:pPr>
    </w:lvl>
    <w:lvl w:ilvl="2">
      <w:numFmt w:val="bullet"/>
      <w:lvlText w:val="•"/>
      <w:lvlJc w:val="left"/>
      <w:pPr>
        <w:ind w:left="2247" w:hanging="353"/>
      </w:pPr>
    </w:lvl>
    <w:lvl w:ilvl="3">
      <w:numFmt w:val="bullet"/>
      <w:lvlText w:val="•"/>
      <w:lvlJc w:val="left"/>
      <w:pPr>
        <w:ind w:left="2951" w:hanging="353"/>
      </w:pPr>
    </w:lvl>
    <w:lvl w:ilvl="4">
      <w:numFmt w:val="bullet"/>
      <w:lvlText w:val="•"/>
      <w:lvlJc w:val="left"/>
      <w:pPr>
        <w:ind w:left="3654" w:hanging="353"/>
      </w:pPr>
    </w:lvl>
    <w:lvl w:ilvl="5">
      <w:numFmt w:val="bullet"/>
      <w:lvlText w:val="•"/>
      <w:lvlJc w:val="left"/>
      <w:pPr>
        <w:ind w:left="4358" w:hanging="353"/>
      </w:pPr>
    </w:lvl>
    <w:lvl w:ilvl="6">
      <w:numFmt w:val="bullet"/>
      <w:lvlText w:val="•"/>
      <w:lvlJc w:val="left"/>
      <w:pPr>
        <w:ind w:left="5062" w:hanging="353"/>
      </w:pPr>
    </w:lvl>
    <w:lvl w:ilvl="7">
      <w:numFmt w:val="bullet"/>
      <w:lvlText w:val="•"/>
      <w:lvlJc w:val="left"/>
      <w:pPr>
        <w:ind w:left="5765" w:hanging="353"/>
      </w:pPr>
    </w:lvl>
    <w:lvl w:ilvl="8">
      <w:numFmt w:val="bullet"/>
      <w:lvlText w:val="•"/>
      <w:lvlJc w:val="left"/>
      <w:pPr>
        <w:ind w:left="6469" w:hanging="353"/>
      </w:pPr>
    </w:lvl>
  </w:abstractNum>
  <w:abstractNum w:abstractNumId="1" w15:restartNumberingAfterBreak="0">
    <w:nsid w:val="00000403"/>
    <w:multiLevelType w:val="multilevel"/>
    <w:tmpl w:val="FFFFFFFF"/>
    <w:lvl w:ilvl="0">
      <w:numFmt w:val="bullet"/>
      <w:lvlText w:val=""/>
      <w:lvlJc w:val="left"/>
      <w:pPr>
        <w:ind w:left="839" w:hanging="353"/>
      </w:pPr>
      <w:rPr>
        <w:rFonts w:ascii="Symbol" w:hAnsi="Symbol"/>
        <w:b w:val="0"/>
        <w:w w:val="102"/>
        <w:sz w:val="22"/>
      </w:rPr>
    </w:lvl>
    <w:lvl w:ilvl="1">
      <w:numFmt w:val="bullet"/>
      <w:lvlText w:val="•"/>
      <w:lvlJc w:val="left"/>
      <w:pPr>
        <w:ind w:left="1543" w:hanging="353"/>
      </w:pPr>
    </w:lvl>
    <w:lvl w:ilvl="2">
      <w:numFmt w:val="bullet"/>
      <w:lvlText w:val="•"/>
      <w:lvlJc w:val="left"/>
      <w:pPr>
        <w:ind w:left="2247" w:hanging="353"/>
      </w:pPr>
    </w:lvl>
    <w:lvl w:ilvl="3">
      <w:numFmt w:val="bullet"/>
      <w:lvlText w:val="•"/>
      <w:lvlJc w:val="left"/>
      <w:pPr>
        <w:ind w:left="2950" w:hanging="353"/>
      </w:pPr>
    </w:lvl>
    <w:lvl w:ilvl="4">
      <w:numFmt w:val="bullet"/>
      <w:lvlText w:val="•"/>
      <w:lvlJc w:val="left"/>
      <w:pPr>
        <w:ind w:left="3654" w:hanging="353"/>
      </w:pPr>
    </w:lvl>
    <w:lvl w:ilvl="5">
      <w:numFmt w:val="bullet"/>
      <w:lvlText w:val="•"/>
      <w:lvlJc w:val="left"/>
      <w:pPr>
        <w:ind w:left="4357" w:hanging="353"/>
      </w:pPr>
    </w:lvl>
    <w:lvl w:ilvl="6">
      <w:numFmt w:val="bullet"/>
      <w:lvlText w:val="•"/>
      <w:lvlJc w:val="left"/>
      <w:pPr>
        <w:ind w:left="5061" w:hanging="353"/>
      </w:pPr>
    </w:lvl>
    <w:lvl w:ilvl="7">
      <w:numFmt w:val="bullet"/>
      <w:lvlText w:val="•"/>
      <w:lvlJc w:val="left"/>
      <w:pPr>
        <w:ind w:left="5764" w:hanging="353"/>
      </w:pPr>
    </w:lvl>
    <w:lvl w:ilvl="8">
      <w:numFmt w:val="bullet"/>
      <w:lvlText w:val="•"/>
      <w:lvlJc w:val="left"/>
      <w:pPr>
        <w:ind w:left="6468" w:hanging="353"/>
      </w:pPr>
    </w:lvl>
  </w:abstractNum>
  <w:abstractNum w:abstractNumId="2" w15:restartNumberingAfterBreak="0">
    <w:nsid w:val="0A2909F7"/>
    <w:multiLevelType w:val="hybridMultilevel"/>
    <w:tmpl w:val="F31E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072F"/>
    <w:multiLevelType w:val="hybridMultilevel"/>
    <w:tmpl w:val="91AE33DC"/>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4" w15:restartNumberingAfterBreak="0">
    <w:nsid w:val="24A32D00"/>
    <w:multiLevelType w:val="hybridMultilevel"/>
    <w:tmpl w:val="2EF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A5720"/>
    <w:multiLevelType w:val="hybridMultilevel"/>
    <w:tmpl w:val="510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770E7"/>
    <w:multiLevelType w:val="multilevel"/>
    <w:tmpl w:val="32764146"/>
    <w:styleLink w:val="WWNum1"/>
    <w:lvl w:ilvl="0">
      <w:numFmt w:val="bullet"/>
      <w:lvlText w:val="●"/>
      <w:lvlJc w:val="left"/>
      <w:pPr>
        <w:ind w:left="720" w:firstLine="1800"/>
      </w:pPr>
      <w:rPr>
        <w:rFonts w:ascii="Arial" w:eastAsia="Arial" w:hAnsi="Arial" w:cs="Arial"/>
        <w:b w:val="0"/>
        <w:sz w:val="22"/>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7" w15:restartNumberingAfterBreak="0">
    <w:nsid w:val="3D8006CD"/>
    <w:multiLevelType w:val="hybridMultilevel"/>
    <w:tmpl w:val="19B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00EE3"/>
    <w:multiLevelType w:val="hybridMultilevel"/>
    <w:tmpl w:val="89B4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967DA"/>
    <w:multiLevelType w:val="hybridMultilevel"/>
    <w:tmpl w:val="D8A8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F0E78"/>
    <w:multiLevelType w:val="hybridMultilevel"/>
    <w:tmpl w:val="7F241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692"/>
    <w:multiLevelType w:val="hybridMultilevel"/>
    <w:tmpl w:val="3DFE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C4D1F"/>
    <w:multiLevelType w:val="hybridMultilevel"/>
    <w:tmpl w:val="EA14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318673">
    <w:abstractNumId w:val="4"/>
  </w:num>
  <w:num w:numId="2" w16cid:durableId="2059233294">
    <w:abstractNumId w:val="12"/>
  </w:num>
  <w:num w:numId="3" w16cid:durableId="2021353282">
    <w:abstractNumId w:val="7"/>
  </w:num>
  <w:num w:numId="4" w16cid:durableId="958606141">
    <w:abstractNumId w:val="5"/>
  </w:num>
  <w:num w:numId="5" w16cid:durableId="1635677742">
    <w:abstractNumId w:val="8"/>
  </w:num>
  <w:num w:numId="6" w16cid:durableId="584456173">
    <w:abstractNumId w:val="2"/>
  </w:num>
  <w:num w:numId="7" w16cid:durableId="1846481697">
    <w:abstractNumId w:val="10"/>
  </w:num>
  <w:num w:numId="8" w16cid:durableId="1480347362">
    <w:abstractNumId w:val="1"/>
  </w:num>
  <w:num w:numId="9" w16cid:durableId="1775591525">
    <w:abstractNumId w:val="0"/>
  </w:num>
  <w:num w:numId="10" w16cid:durableId="362443560">
    <w:abstractNumId w:val="3"/>
  </w:num>
  <w:num w:numId="11" w16cid:durableId="525752020">
    <w:abstractNumId w:val="6"/>
  </w:num>
  <w:num w:numId="12" w16cid:durableId="218447212">
    <w:abstractNumId w:val="9"/>
  </w:num>
  <w:num w:numId="13" w16cid:durableId="1857305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1D"/>
    <w:rsid w:val="00017719"/>
    <w:rsid w:val="00117E7F"/>
    <w:rsid w:val="0013732B"/>
    <w:rsid w:val="001655F1"/>
    <w:rsid w:val="00181194"/>
    <w:rsid w:val="00184524"/>
    <w:rsid w:val="002375F7"/>
    <w:rsid w:val="002B54C8"/>
    <w:rsid w:val="002C3AB8"/>
    <w:rsid w:val="003152CC"/>
    <w:rsid w:val="00397A0F"/>
    <w:rsid w:val="003C4654"/>
    <w:rsid w:val="004733E3"/>
    <w:rsid w:val="00481136"/>
    <w:rsid w:val="004D67C0"/>
    <w:rsid w:val="005216A1"/>
    <w:rsid w:val="00550B30"/>
    <w:rsid w:val="00556397"/>
    <w:rsid w:val="00564125"/>
    <w:rsid w:val="006D2C29"/>
    <w:rsid w:val="007A390E"/>
    <w:rsid w:val="007E0437"/>
    <w:rsid w:val="00802B92"/>
    <w:rsid w:val="00806ECD"/>
    <w:rsid w:val="008164FC"/>
    <w:rsid w:val="00821D9E"/>
    <w:rsid w:val="0083121E"/>
    <w:rsid w:val="008321FE"/>
    <w:rsid w:val="00856531"/>
    <w:rsid w:val="008B22AA"/>
    <w:rsid w:val="008E7D4A"/>
    <w:rsid w:val="00932023"/>
    <w:rsid w:val="009A4F32"/>
    <w:rsid w:val="009F2954"/>
    <w:rsid w:val="00A1670F"/>
    <w:rsid w:val="00A46482"/>
    <w:rsid w:val="00A538C6"/>
    <w:rsid w:val="00A63E2E"/>
    <w:rsid w:val="00A71BE7"/>
    <w:rsid w:val="00A732CB"/>
    <w:rsid w:val="00AB561D"/>
    <w:rsid w:val="00AD547E"/>
    <w:rsid w:val="00AD6B81"/>
    <w:rsid w:val="00AF2705"/>
    <w:rsid w:val="00B01C7B"/>
    <w:rsid w:val="00B53A36"/>
    <w:rsid w:val="00B90509"/>
    <w:rsid w:val="00B91574"/>
    <w:rsid w:val="00BD76E3"/>
    <w:rsid w:val="00BE43A3"/>
    <w:rsid w:val="00C07F76"/>
    <w:rsid w:val="00C46AD1"/>
    <w:rsid w:val="00C562B7"/>
    <w:rsid w:val="00C6421E"/>
    <w:rsid w:val="00D03F81"/>
    <w:rsid w:val="00D1298D"/>
    <w:rsid w:val="00D33C02"/>
    <w:rsid w:val="00D93D83"/>
    <w:rsid w:val="00DA6606"/>
    <w:rsid w:val="00DE54C6"/>
    <w:rsid w:val="00DF015E"/>
    <w:rsid w:val="00E0000C"/>
    <w:rsid w:val="00E21D77"/>
    <w:rsid w:val="00E313B5"/>
    <w:rsid w:val="00EE1462"/>
    <w:rsid w:val="00EE3E88"/>
    <w:rsid w:val="00F3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6C2E"/>
  <w15:chartTrackingRefBased/>
  <w15:docId w15:val="{4D3DC3F0-6CAC-4655-9E94-FCEF082B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1D"/>
    <w:pPr>
      <w:spacing w:after="200" w:line="276" w:lineRule="auto"/>
    </w:pPr>
    <w:rPr>
      <w:kern w:val="0"/>
      <w14:ligatures w14:val="none"/>
    </w:rPr>
  </w:style>
  <w:style w:type="paragraph" w:styleId="Heading1">
    <w:name w:val="heading 1"/>
    <w:basedOn w:val="Normal"/>
    <w:next w:val="Normal"/>
    <w:link w:val="Heading1Char"/>
    <w:uiPriority w:val="9"/>
    <w:qFormat/>
    <w:rsid w:val="00AB56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56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56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56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56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56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56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56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56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6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56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56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56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56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56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56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56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561D"/>
    <w:rPr>
      <w:rFonts w:eastAsiaTheme="majorEastAsia" w:cstheme="majorBidi"/>
      <w:color w:val="272727" w:themeColor="text1" w:themeTint="D8"/>
    </w:rPr>
  </w:style>
  <w:style w:type="paragraph" w:styleId="Title">
    <w:name w:val="Title"/>
    <w:basedOn w:val="Normal"/>
    <w:next w:val="Normal"/>
    <w:link w:val="TitleChar"/>
    <w:uiPriority w:val="10"/>
    <w:qFormat/>
    <w:rsid w:val="00AB56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6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56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56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561D"/>
    <w:pPr>
      <w:spacing w:before="160"/>
      <w:jc w:val="center"/>
    </w:pPr>
    <w:rPr>
      <w:i/>
      <w:iCs/>
      <w:color w:val="404040" w:themeColor="text1" w:themeTint="BF"/>
    </w:rPr>
  </w:style>
  <w:style w:type="character" w:customStyle="1" w:styleId="QuoteChar">
    <w:name w:val="Quote Char"/>
    <w:basedOn w:val="DefaultParagraphFont"/>
    <w:link w:val="Quote"/>
    <w:uiPriority w:val="29"/>
    <w:rsid w:val="00AB561D"/>
    <w:rPr>
      <w:i/>
      <w:iCs/>
      <w:color w:val="404040" w:themeColor="text1" w:themeTint="BF"/>
    </w:rPr>
  </w:style>
  <w:style w:type="paragraph" w:styleId="ListParagraph">
    <w:name w:val="List Paragraph"/>
    <w:basedOn w:val="Normal"/>
    <w:uiPriority w:val="34"/>
    <w:qFormat/>
    <w:rsid w:val="00AB561D"/>
    <w:pPr>
      <w:ind w:left="720"/>
      <w:contextualSpacing/>
    </w:pPr>
  </w:style>
  <w:style w:type="character" w:styleId="IntenseEmphasis">
    <w:name w:val="Intense Emphasis"/>
    <w:basedOn w:val="DefaultParagraphFont"/>
    <w:uiPriority w:val="21"/>
    <w:qFormat/>
    <w:rsid w:val="00AB561D"/>
    <w:rPr>
      <w:i/>
      <w:iCs/>
      <w:color w:val="0F4761" w:themeColor="accent1" w:themeShade="BF"/>
    </w:rPr>
  </w:style>
  <w:style w:type="paragraph" w:styleId="IntenseQuote">
    <w:name w:val="Intense Quote"/>
    <w:basedOn w:val="Normal"/>
    <w:next w:val="Normal"/>
    <w:link w:val="IntenseQuoteChar"/>
    <w:uiPriority w:val="30"/>
    <w:qFormat/>
    <w:rsid w:val="00AB56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561D"/>
    <w:rPr>
      <w:i/>
      <w:iCs/>
      <w:color w:val="0F4761" w:themeColor="accent1" w:themeShade="BF"/>
    </w:rPr>
  </w:style>
  <w:style w:type="character" w:styleId="IntenseReference">
    <w:name w:val="Intense Reference"/>
    <w:basedOn w:val="DefaultParagraphFont"/>
    <w:uiPriority w:val="32"/>
    <w:qFormat/>
    <w:rsid w:val="00AB561D"/>
    <w:rPr>
      <w:b/>
      <w:bCs/>
      <w:smallCaps/>
      <w:color w:val="0F4761" w:themeColor="accent1" w:themeShade="BF"/>
      <w:spacing w:val="5"/>
    </w:rPr>
  </w:style>
  <w:style w:type="table" w:styleId="TableGrid">
    <w:name w:val="Table Grid"/>
    <w:basedOn w:val="TableNormal"/>
    <w:uiPriority w:val="59"/>
    <w:rsid w:val="00AB56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61D"/>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paragraph">
    <w:name w:val="paragraph"/>
    <w:basedOn w:val="Normal"/>
    <w:rsid w:val="00AB561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B561D"/>
  </w:style>
  <w:style w:type="character" w:customStyle="1" w:styleId="eop">
    <w:name w:val="eop"/>
    <w:basedOn w:val="DefaultParagraphFont"/>
    <w:rsid w:val="00AB561D"/>
  </w:style>
  <w:style w:type="paragraph" w:styleId="Header">
    <w:name w:val="header"/>
    <w:basedOn w:val="Normal"/>
    <w:link w:val="HeaderChar"/>
    <w:uiPriority w:val="99"/>
    <w:unhideWhenUsed/>
    <w:rsid w:val="00AB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1D"/>
    <w:rPr>
      <w:kern w:val="0"/>
      <w14:ligatures w14:val="none"/>
    </w:rPr>
  </w:style>
  <w:style w:type="paragraph" w:styleId="Footer">
    <w:name w:val="footer"/>
    <w:basedOn w:val="Normal"/>
    <w:link w:val="FooterChar"/>
    <w:uiPriority w:val="99"/>
    <w:unhideWhenUsed/>
    <w:rsid w:val="00AB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1D"/>
    <w:rPr>
      <w:kern w:val="0"/>
      <w14:ligatures w14:val="none"/>
    </w:rPr>
  </w:style>
  <w:style w:type="paragraph" w:customStyle="1" w:styleId="TableParagraph">
    <w:name w:val="Table Paragraph"/>
    <w:basedOn w:val="Normal"/>
    <w:uiPriority w:val="1"/>
    <w:qFormat/>
    <w:rsid w:val="00BD76E3"/>
    <w:pPr>
      <w:widowControl w:val="0"/>
      <w:autoSpaceDE w:val="0"/>
      <w:autoSpaceDN w:val="0"/>
      <w:adjustRightInd w:val="0"/>
      <w:spacing w:after="0" w:line="240" w:lineRule="auto"/>
    </w:pPr>
    <w:rPr>
      <w:rFonts w:ascii="Arial" w:eastAsiaTheme="minorEastAsia" w:hAnsi="Arial" w:cs="Arial"/>
      <w:sz w:val="24"/>
      <w:szCs w:val="24"/>
      <w:lang w:eastAsia="en-GB"/>
    </w:rPr>
  </w:style>
  <w:style w:type="numbering" w:customStyle="1" w:styleId="WWNum1">
    <w:name w:val="WWNum1"/>
    <w:basedOn w:val="NoList"/>
    <w:rsid w:val="00D1298D"/>
    <w:pPr>
      <w:numPr>
        <w:numId w:val="11"/>
      </w:numPr>
    </w:pPr>
  </w:style>
  <w:style w:type="character" w:styleId="SmartLink">
    <w:name w:val="Smart Link"/>
    <w:basedOn w:val="DefaultParagraphFont"/>
    <w:uiPriority w:val="99"/>
    <w:semiHidden/>
    <w:unhideWhenUsed/>
    <w:rsid w:val="00B90509"/>
    <w:rPr>
      <w:color w:val="0000FF"/>
      <w:u w:val="single"/>
      <w:shd w:val="clear" w:color="auto" w:fill="F3F2F1"/>
    </w:rPr>
  </w:style>
  <w:style w:type="character" w:customStyle="1" w:styleId="normaltextrun">
    <w:name w:val="normaltextrun"/>
    <w:basedOn w:val="DefaultParagraphFont"/>
    <w:rsid w:val="00B9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0885">
      <w:bodyDiv w:val="1"/>
      <w:marLeft w:val="0"/>
      <w:marRight w:val="0"/>
      <w:marTop w:val="0"/>
      <w:marBottom w:val="0"/>
      <w:divBdr>
        <w:top w:val="none" w:sz="0" w:space="0" w:color="auto"/>
        <w:left w:val="none" w:sz="0" w:space="0" w:color="auto"/>
        <w:bottom w:val="none" w:sz="0" w:space="0" w:color="auto"/>
        <w:right w:val="none" w:sz="0" w:space="0" w:color="auto"/>
      </w:divBdr>
    </w:div>
    <w:div w:id="445201164">
      <w:bodyDiv w:val="1"/>
      <w:marLeft w:val="0"/>
      <w:marRight w:val="0"/>
      <w:marTop w:val="0"/>
      <w:marBottom w:val="0"/>
      <w:divBdr>
        <w:top w:val="none" w:sz="0" w:space="0" w:color="auto"/>
        <w:left w:val="none" w:sz="0" w:space="0" w:color="auto"/>
        <w:bottom w:val="none" w:sz="0" w:space="0" w:color="auto"/>
        <w:right w:val="none" w:sz="0" w:space="0" w:color="auto"/>
      </w:divBdr>
    </w:div>
    <w:div w:id="849099475">
      <w:bodyDiv w:val="1"/>
      <w:marLeft w:val="0"/>
      <w:marRight w:val="0"/>
      <w:marTop w:val="0"/>
      <w:marBottom w:val="0"/>
      <w:divBdr>
        <w:top w:val="none" w:sz="0" w:space="0" w:color="auto"/>
        <w:left w:val="none" w:sz="0" w:space="0" w:color="auto"/>
        <w:bottom w:val="none" w:sz="0" w:space="0" w:color="auto"/>
        <w:right w:val="none" w:sz="0" w:space="0" w:color="auto"/>
      </w:divBdr>
    </w:div>
    <w:div w:id="18851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br01.safelinks.protection.outlook.com/?url=https%3A%2F%2Fhscic365.sharepoint.com%2FHumanResources%2FDocuments%2FForms%2FAllItems.aspx%3Fid%3D%252FHumanResources%252FDocuments%252FProfessional%2520Job%2520Descriptions%252FNHS%2520DIgital%2520Role%2520Profiles&amp;data=05%7C02%7Cbecky.marshall%40nhs.net%7Caf6b8caae5974feffb9708dc5eee19cf%7C37c354b285b047f5b22207b48d774ee3%7C0%7C0%7C638489623919739665%7CUnknown%7CTWFpbGZsb3d8eyJWIjoiMC4wLjAwMDAiLCJQIjoiV2luMzIiLCJBTiI6Ik1haWwiLCJXVCI6Mn0%3D%7C0%7C%7C%7C&amp;sdata=%2BQrMsDGOzI8wHnGUx6Z44qKBAfyMBR3EhzCgknzjosM%3D&amp;reserved=0" TargetMode="Externa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A90DF.59517BB0"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76D31-5FAE-484B-94B6-D612D3393275}"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BDBE8C44-032A-4B96-919B-409660DC875B}" type="pres">
      <dgm:prSet presAssocID="{50476D31-5FAE-484B-94B6-D612D3393275}" presName="hierChild1" presStyleCnt="0">
        <dgm:presLayoutVars>
          <dgm:orgChart val="1"/>
          <dgm:chPref val="1"/>
          <dgm:dir/>
          <dgm:animOne val="branch"/>
          <dgm:animLvl val="lvl"/>
          <dgm:resizeHandles/>
        </dgm:presLayoutVars>
      </dgm:prSet>
      <dgm:spPr/>
    </dgm:pt>
  </dgm:ptLst>
  <dgm:cxnLst>
    <dgm:cxn modelId="{84EF0D4C-501F-4F40-82DC-B33DF02A4808}" type="presOf" srcId="{50476D31-5FAE-484B-94B6-D612D3393275}" destId="{BDBE8C44-032A-4B96-919B-409660DC875B}" srcOrd="0"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Darcy</dc:creator>
  <cp:keywords/>
  <dc:description/>
  <cp:lastModifiedBy>JENNINGS, Catherine (NHS ENGLAND - X26)</cp:lastModifiedBy>
  <cp:revision>2</cp:revision>
  <dcterms:created xsi:type="dcterms:W3CDTF">2024-04-22T11:53:00Z</dcterms:created>
  <dcterms:modified xsi:type="dcterms:W3CDTF">2024-04-22T11:53:00Z</dcterms:modified>
</cp:coreProperties>
</file>